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4A92C" w14:textId="3463ACD7" w:rsidR="0088075C" w:rsidRDefault="00D11906" w:rsidP="00153AB7">
      <w:pPr>
        <w:pStyle w:val="Titel"/>
      </w:pPr>
      <w:r w:rsidRPr="002B5819">
        <w:t>Schutzprozesse/Schutzkonzepte in JDAV und DAV</w:t>
      </w:r>
    </w:p>
    <w:p w14:paraId="56550821" w14:textId="77777777" w:rsidR="00194E92" w:rsidRPr="00194E92" w:rsidRDefault="00194E92" w:rsidP="00194E92"/>
    <w:p w14:paraId="79631969" w14:textId="76AFD733" w:rsidR="00EC4E98" w:rsidRDefault="0088075C" w:rsidP="00EB1EB3">
      <w:pPr>
        <w:pStyle w:val="berschrift1"/>
      </w:pPr>
      <w:r>
        <w:t>Die Checkliste</w:t>
      </w:r>
    </w:p>
    <w:p w14:paraId="419E61F4" w14:textId="50F22A9D" w:rsidR="006A093A" w:rsidRDefault="007259E3" w:rsidP="0086610C">
      <w:r>
        <w:t>Alle wichtigen Infos zum „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>“ der Punkte finde</w:t>
      </w:r>
      <w:r w:rsidR="009C53E6">
        <w:t>t ihr au</w:t>
      </w:r>
      <w:r>
        <w:t xml:space="preserve">f der </w:t>
      </w:r>
      <w:hyperlink r:id="rId9" w:history="1">
        <w:r w:rsidRPr="007B035E">
          <w:rPr>
            <w:rStyle w:val="Hyperlink"/>
          </w:rPr>
          <w:t>Website</w:t>
        </w:r>
      </w:hyperlink>
      <w:r w:rsidR="002F19A9">
        <w:t>.</w:t>
      </w:r>
      <w:r w:rsidR="007B035E">
        <w:br/>
        <w:t xml:space="preserve">Die Reihenfolge ist keine feste Vorgabe. </w:t>
      </w:r>
      <w:r w:rsidR="000C722A">
        <w:t>Sie</w:t>
      </w:r>
      <w:r w:rsidR="007B035E">
        <w:t xml:space="preserve"> </w:t>
      </w:r>
      <w:r w:rsidR="00060D58">
        <w:t xml:space="preserve">erleichtert die Umsetzung aber, da die Abschnitte </w:t>
      </w:r>
      <w:r w:rsidR="009E5FFC">
        <w:t xml:space="preserve">zum Teil </w:t>
      </w:r>
      <w:r w:rsidR="00060D58">
        <w:t>aufeinander a</w:t>
      </w:r>
      <w:r w:rsidR="00AC72BA">
        <w:t>u</w:t>
      </w:r>
      <w:r w:rsidR="00060D58">
        <w:t>fbauen.</w:t>
      </w:r>
    </w:p>
    <w:p w14:paraId="15577EB6" w14:textId="77582275" w:rsidR="007259E3" w:rsidRDefault="00AE680C" w:rsidP="0086610C">
      <w:r>
        <w:t>Die besonders wichtigen Punkte sind auf der Chec</w:t>
      </w:r>
      <w:r w:rsidR="00127A3A">
        <w:t>k</w:t>
      </w:r>
      <w:r>
        <w:t>liste in f</w:t>
      </w:r>
      <w:r w:rsidR="00127A3A">
        <w:t>et</w:t>
      </w:r>
      <w:r>
        <w:t xml:space="preserve">t gedruckt. Diese solltet ihr zuerst angehen. Weitere Punkte, die nicht gefettet sind, </w:t>
      </w:r>
      <w:r w:rsidR="00F21522">
        <w:t xml:space="preserve">können </w:t>
      </w:r>
      <w:r w:rsidR="005824F0">
        <w:t>begonnen</w:t>
      </w:r>
      <w:r w:rsidR="00F21522">
        <w:t xml:space="preserve"> werden, wenn der Großteil der fetten Punkte </w:t>
      </w:r>
      <w:r w:rsidR="00127A3A">
        <w:t>schon</w:t>
      </w:r>
      <w:r w:rsidR="005824F0">
        <w:t xml:space="preserve"> umgesetzt ist.</w:t>
      </w:r>
    </w:p>
    <w:p w14:paraId="4C011A2C" w14:textId="5D3FF9DD" w:rsidR="00135605" w:rsidRDefault="00135605" w:rsidP="00135605">
      <w:r>
        <w:t>Hinweis: Im Text wird von „</w:t>
      </w:r>
      <w:r w:rsidRPr="00872717">
        <w:rPr>
          <w:b/>
          <w:bCs/>
        </w:rPr>
        <w:t>Personen mit Leitungsfunktion</w:t>
      </w:r>
      <w:r>
        <w:t>“ gesprochen. Gemeint sind damit alle Personen in der Sektion, die Verantwortung übernehmen, z.B. Trainer*innen, FÜL*innen, Jugendleiter*innen</w:t>
      </w:r>
      <w:r w:rsidR="00734734">
        <w:t>,</w:t>
      </w:r>
      <w:r>
        <w:t xml:space="preserve"> Gruppenleitungen, </w:t>
      </w:r>
      <w:r w:rsidR="00734734">
        <w:t>Ehrenamtliche und</w:t>
      </w:r>
      <w:r>
        <w:t xml:space="preserve"> Personen in Gremien der Sektion</w:t>
      </w:r>
      <w:r w:rsidR="00F36DA8">
        <w:t xml:space="preserve">. </w:t>
      </w:r>
      <w:r w:rsidR="00DC0241">
        <w:t xml:space="preserve"> </w:t>
      </w:r>
      <w:r w:rsidR="007E0B9F">
        <w:t>Außerdem gibt es „</w:t>
      </w:r>
      <w:r w:rsidR="007E0B9F" w:rsidRPr="00872717">
        <w:rPr>
          <w:b/>
          <w:bCs/>
        </w:rPr>
        <w:t>hauptberuflich Tätige</w:t>
      </w:r>
      <w:r w:rsidR="007E0B9F">
        <w:t>“</w:t>
      </w:r>
      <w:r w:rsidR="00DC0241">
        <w:t xml:space="preserve"> in Geschäftsstellen, Hütten und Kletteranlagen.</w:t>
      </w:r>
    </w:p>
    <w:p w14:paraId="13A49753" w14:textId="77777777" w:rsidR="00135605" w:rsidRDefault="00135605" w:rsidP="0086610C"/>
    <w:p w14:paraId="13EC14E5" w14:textId="39CD83CF" w:rsidR="0086610C" w:rsidRPr="00BD5054" w:rsidRDefault="0086610C" w:rsidP="00EB1EB3">
      <w:pPr>
        <w:pStyle w:val="berschrift1"/>
      </w:pPr>
      <w:r w:rsidRPr="00BD5054">
        <w:t>Vorbereitung</w:t>
      </w:r>
    </w:p>
    <w:p w14:paraId="27D15441" w14:textId="28A31008" w:rsidR="00D63920" w:rsidRPr="00D63920" w:rsidRDefault="00E939BE" w:rsidP="00D63920">
      <w:r>
        <w:t>Natürlich k</w:t>
      </w:r>
      <w:r w:rsidR="00262DB4">
        <w:t>önnt ihr</w:t>
      </w:r>
      <w:r>
        <w:t xml:space="preserve"> einfach mit einzelnen Punkten der Checkliste anfangen (z.B. einen PsG-Workshop durchführen)</w:t>
      </w:r>
      <w:r w:rsidR="00410AE7">
        <w:t>, um überhaupt Aufmerksamkeit auf das Thema zu lenken</w:t>
      </w:r>
      <w:r>
        <w:t>. Auf Dauer ist es hilfreich, eine Struktur zu etablieren</w:t>
      </w:r>
      <w:r w:rsidR="00410AE7">
        <w:t>, die die Umsetzung weiterer Maßnahmen erleichtern. D</w:t>
      </w:r>
      <w:r w:rsidR="000670B2">
        <w:t xml:space="preserve">ie folgenden Schritte zur Vorbereitung stellen sicher, </w:t>
      </w:r>
      <w:r w:rsidR="00D63920">
        <w:t>dass Einigkeit über die Relevanz de</w:t>
      </w:r>
      <w:r w:rsidR="00E21C87">
        <w:t>s</w:t>
      </w:r>
      <w:r w:rsidR="00D63920">
        <w:t xml:space="preserve"> Themas herrscht, dass</w:t>
      </w:r>
      <w:r w:rsidR="007D3313">
        <w:t xml:space="preserve"> ggf. nötige</w:t>
      </w:r>
      <w:r w:rsidR="00D63920">
        <w:t xml:space="preserve"> Beschlüsse gefasst werden, </w:t>
      </w:r>
      <w:r w:rsidR="0014193F">
        <w:t xml:space="preserve">dass </w:t>
      </w:r>
      <w:r w:rsidR="00D63920">
        <w:t xml:space="preserve">Entscheidungen verortet werden und die nötigen Ressourcen für die Umsetzung </w:t>
      </w:r>
      <w:r w:rsidR="00E21C87">
        <w:t>bereitgestellt werden</w:t>
      </w:r>
      <w:r w:rsidR="00D63920">
        <w:t>.</w:t>
      </w:r>
    </w:p>
    <w:p w14:paraId="79C5DDA0" w14:textId="78C318A9" w:rsidR="0086610C" w:rsidRPr="00BF394B" w:rsidRDefault="00014F11" w:rsidP="0086610C">
      <w:pPr>
        <w:pStyle w:val="Listenabsatz"/>
        <w:numPr>
          <w:ilvl w:val="0"/>
          <w:numId w:val="8"/>
        </w:numPr>
        <w:rPr>
          <w:b/>
          <w:bCs/>
        </w:rPr>
      </w:pPr>
      <w:r w:rsidRPr="00BF394B">
        <w:rPr>
          <w:b/>
          <w:bCs/>
        </w:rPr>
        <w:t xml:space="preserve">Es existiert eine Arbeitsgruppe oder ein Kreis aus </w:t>
      </w:r>
      <w:r w:rsidR="0086610C" w:rsidRPr="00BF394B">
        <w:rPr>
          <w:b/>
          <w:bCs/>
        </w:rPr>
        <w:t>Mitstreiter*innen</w:t>
      </w:r>
      <w:r w:rsidR="00E73199" w:rsidRPr="00BF394B">
        <w:rPr>
          <w:b/>
          <w:bCs/>
        </w:rPr>
        <w:t xml:space="preserve">, </w:t>
      </w:r>
      <w:proofErr w:type="gramStart"/>
      <w:r w:rsidR="00E73199" w:rsidRPr="00BF394B">
        <w:rPr>
          <w:b/>
          <w:bCs/>
        </w:rPr>
        <w:t>in der</w:t>
      </w:r>
      <w:r w:rsidR="00060D58" w:rsidRPr="00BF394B">
        <w:rPr>
          <w:b/>
          <w:bCs/>
        </w:rPr>
        <w:t xml:space="preserve"> </w:t>
      </w:r>
      <w:r w:rsidR="001672BB" w:rsidRPr="00BF394B">
        <w:rPr>
          <w:b/>
          <w:bCs/>
        </w:rPr>
        <w:t>Mitglieder</w:t>
      </w:r>
      <w:proofErr w:type="gramEnd"/>
      <w:r w:rsidR="00060D58" w:rsidRPr="00BF394B">
        <w:rPr>
          <w:b/>
          <w:bCs/>
        </w:rPr>
        <w:t xml:space="preserve"> aus </w:t>
      </w:r>
      <w:r w:rsidR="00AB6582">
        <w:rPr>
          <w:b/>
          <w:bCs/>
        </w:rPr>
        <w:t>Sektionsjugend</w:t>
      </w:r>
      <w:r w:rsidR="00923BCE" w:rsidRPr="00BF394B">
        <w:rPr>
          <w:b/>
          <w:bCs/>
        </w:rPr>
        <w:t xml:space="preserve"> und </w:t>
      </w:r>
      <w:r w:rsidR="00060D58" w:rsidRPr="00BF394B">
        <w:rPr>
          <w:b/>
          <w:bCs/>
        </w:rPr>
        <w:t>Sektionsvorstand</w:t>
      </w:r>
      <w:r w:rsidR="0053435A">
        <w:rPr>
          <w:b/>
          <w:bCs/>
        </w:rPr>
        <w:t xml:space="preserve"> und weiteren Interessierten</w:t>
      </w:r>
      <w:r w:rsidR="00060D58" w:rsidRPr="00BF394B">
        <w:rPr>
          <w:b/>
          <w:bCs/>
        </w:rPr>
        <w:t xml:space="preserve"> vertreten sind</w:t>
      </w:r>
      <w:r w:rsidR="002674CC">
        <w:rPr>
          <w:b/>
          <w:bCs/>
        </w:rPr>
        <w:t>. Je nach Sektionsgröße und -struktur können weitere Personen vertreten sein (z.B. Geschäftsstelle, Leistungssport)</w:t>
      </w:r>
    </w:p>
    <w:p w14:paraId="42C45000" w14:textId="4CAE8D02" w:rsidR="003F1D79" w:rsidRPr="00BF394B" w:rsidRDefault="003F1D79" w:rsidP="003F1D79">
      <w:pPr>
        <w:pStyle w:val="Listenabsatz"/>
        <w:numPr>
          <w:ilvl w:val="0"/>
          <w:numId w:val="8"/>
        </w:numPr>
        <w:rPr>
          <w:b/>
          <w:bCs/>
        </w:rPr>
      </w:pPr>
      <w:r w:rsidRPr="00BF394B">
        <w:rPr>
          <w:b/>
          <w:bCs/>
        </w:rPr>
        <w:t xml:space="preserve">Es existiert eine Arbeitsweisung vom Vorstand an die Arbeitsgruppe, die die </w:t>
      </w:r>
      <w:r w:rsidR="006469C6">
        <w:rPr>
          <w:b/>
          <w:bCs/>
        </w:rPr>
        <w:t>Arbeitsg</w:t>
      </w:r>
      <w:r w:rsidRPr="00BF394B">
        <w:rPr>
          <w:b/>
          <w:bCs/>
        </w:rPr>
        <w:t>ruppe zum Handeln legitimiert</w:t>
      </w:r>
    </w:p>
    <w:p w14:paraId="01A7D982" w14:textId="163A5C46" w:rsidR="00BD5054" w:rsidRPr="00BF394B" w:rsidRDefault="00014F11" w:rsidP="0086610C">
      <w:pPr>
        <w:pStyle w:val="Listenabsatz"/>
        <w:numPr>
          <w:ilvl w:val="0"/>
          <w:numId w:val="8"/>
        </w:numPr>
        <w:rPr>
          <w:b/>
          <w:bCs/>
        </w:rPr>
      </w:pPr>
      <w:r w:rsidRPr="00BF394B">
        <w:rPr>
          <w:b/>
          <w:bCs/>
        </w:rPr>
        <w:t xml:space="preserve">Der </w:t>
      </w:r>
      <w:r w:rsidR="00DB70DF">
        <w:rPr>
          <w:b/>
          <w:bCs/>
        </w:rPr>
        <w:t xml:space="preserve">gesamte </w:t>
      </w:r>
      <w:r w:rsidR="0086610C" w:rsidRPr="00BF394B">
        <w:rPr>
          <w:b/>
          <w:bCs/>
        </w:rPr>
        <w:t xml:space="preserve">Vorstand </w:t>
      </w:r>
      <w:r w:rsidR="008A2CF6" w:rsidRPr="00BF394B">
        <w:rPr>
          <w:b/>
          <w:bCs/>
        </w:rPr>
        <w:t>kennt die Arbeitsgruppe und steht in regelmäßigem Austausch zu ihr</w:t>
      </w:r>
    </w:p>
    <w:p w14:paraId="28E29715" w14:textId="77777777" w:rsidR="00050C39" w:rsidRPr="0022793E" w:rsidRDefault="00050C39" w:rsidP="00050C39">
      <w:pPr>
        <w:rPr>
          <w:b/>
          <w:bCs/>
        </w:rPr>
      </w:pPr>
      <w:r w:rsidRPr="0022793E">
        <w:rPr>
          <w:b/>
          <w:bCs/>
        </w:rPr>
        <w:t>Dokumentation</w:t>
      </w:r>
    </w:p>
    <w:p w14:paraId="4C6CCA2C" w14:textId="77777777" w:rsidR="009470D0" w:rsidRPr="00BF394B" w:rsidRDefault="002E3A62" w:rsidP="009470D0">
      <w:pPr>
        <w:pStyle w:val="Listenabsatz"/>
        <w:numPr>
          <w:ilvl w:val="0"/>
          <w:numId w:val="20"/>
        </w:numPr>
      </w:pPr>
      <w:r w:rsidRPr="00BF394B">
        <w:t>Maßnahmen zur Umsetzung wurden schriftlich in einem Schutzkonzept festgehalten</w:t>
      </w:r>
    </w:p>
    <w:p w14:paraId="4491CFED" w14:textId="207F6312" w:rsidR="00050C39" w:rsidRPr="00BF394B" w:rsidRDefault="00BF394B" w:rsidP="00D85559">
      <w:pPr>
        <w:pStyle w:val="Listenabsatz"/>
        <w:numPr>
          <w:ilvl w:val="0"/>
          <w:numId w:val="20"/>
        </w:numPr>
      </w:pPr>
      <w:r w:rsidRPr="00BF394B">
        <w:t>Alle Umsetzungsschritte werden</w:t>
      </w:r>
      <w:r w:rsidR="009470D0" w:rsidRPr="00BF394B">
        <w:t xml:space="preserve"> laufend dokumentiert</w:t>
      </w:r>
    </w:p>
    <w:p w14:paraId="2691AC5E" w14:textId="77777777" w:rsidR="00BF394B" w:rsidRPr="00BF394B" w:rsidRDefault="00BF394B" w:rsidP="00BF394B">
      <w:pPr>
        <w:rPr>
          <w:highlight w:val="yellow"/>
        </w:rPr>
      </w:pPr>
    </w:p>
    <w:p w14:paraId="0C19E5C6" w14:textId="0F394475" w:rsidR="00BD5054" w:rsidRPr="00BD5054" w:rsidRDefault="00AD5E43" w:rsidP="00EB1EB3">
      <w:pPr>
        <w:pStyle w:val="berschrift1"/>
      </w:pPr>
      <w:r>
        <w:lastRenderedPageBreak/>
        <w:t>Gefährdungsa</w:t>
      </w:r>
      <w:r w:rsidR="00BD5054" w:rsidRPr="00BD5054">
        <w:t>nalyse „light“</w:t>
      </w:r>
    </w:p>
    <w:p w14:paraId="4A98B728" w14:textId="4297553C" w:rsidR="00E43F73" w:rsidRDefault="00E43F73" w:rsidP="00E43F73">
      <w:r>
        <w:t xml:space="preserve">Diese vereinfachte Form der </w:t>
      </w:r>
      <w:r w:rsidR="000D4C43">
        <w:t>Gefährdungs</w:t>
      </w:r>
      <w:r>
        <w:t xml:space="preserve">analyse </w:t>
      </w:r>
      <w:r w:rsidR="00DF18F8">
        <w:t>gibt ressourcensparend einen Überblick, in welchen Bereichen besonderer Handlungsbedarf besteht und wo bereits gute Schutzfaktoren herrschen.</w:t>
      </w:r>
      <w:r w:rsidR="00CA38F0">
        <w:t xml:space="preserve"> Zu einer ausführlichen Gefährdungsanalyse werden </w:t>
      </w:r>
      <w:r w:rsidR="00176801">
        <w:t>aktuell weitere Materialien erarbeitet.</w:t>
      </w:r>
    </w:p>
    <w:p w14:paraId="589D69FB" w14:textId="5FF4BA37" w:rsidR="00637F90" w:rsidRPr="00AB75F6" w:rsidRDefault="00AF3B59" w:rsidP="00637F90">
      <w:pPr>
        <w:pStyle w:val="Listenabsatz"/>
        <w:numPr>
          <w:ilvl w:val="0"/>
          <w:numId w:val="9"/>
        </w:numPr>
        <w:rPr>
          <w:b/>
          <w:bCs/>
        </w:rPr>
      </w:pPr>
      <w:r w:rsidRPr="00AB75F6">
        <w:rPr>
          <w:b/>
          <w:bCs/>
        </w:rPr>
        <w:t>Es besteht eine Sammlung,</w:t>
      </w:r>
      <w:r w:rsidR="00BD5054" w:rsidRPr="00AB75F6">
        <w:rPr>
          <w:b/>
          <w:bCs/>
        </w:rPr>
        <w:t xml:space="preserve"> welche Maßnahmen zu PsG schon </w:t>
      </w:r>
      <w:r w:rsidRPr="00AB75F6">
        <w:rPr>
          <w:b/>
          <w:bCs/>
        </w:rPr>
        <w:t>existieren</w:t>
      </w:r>
    </w:p>
    <w:p w14:paraId="303A0FB1" w14:textId="77777777" w:rsidR="001672BB" w:rsidRPr="00AB75F6" w:rsidRDefault="00AF3B59" w:rsidP="00637F90">
      <w:pPr>
        <w:pStyle w:val="Listenabsatz"/>
        <w:numPr>
          <w:ilvl w:val="0"/>
          <w:numId w:val="9"/>
        </w:numPr>
        <w:rPr>
          <w:b/>
          <w:bCs/>
        </w:rPr>
      </w:pPr>
      <w:r w:rsidRPr="00AB75F6">
        <w:rPr>
          <w:b/>
          <w:bCs/>
        </w:rPr>
        <w:t>Die Sammlung wurde m</w:t>
      </w:r>
      <w:r w:rsidR="00637F90" w:rsidRPr="00AB75F6">
        <w:rPr>
          <w:b/>
          <w:bCs/>
        </w:rPr>
        <w:t>it den Berggipfeln abg</w:t>
      </w:r>
      <w:r w:rsidRPr="00AB75F6">
        <w:rPr>
          <w:b/>
          <w:bCs/>
        </w:rPr>
        <w:t>eg</w:t>
      </w:r>
      <w:r w:rsidR="00637F90" w:rsidRPr="00AB75F6">
        <w:rPr>
          <w:b/>
          <w:bCs/>
        </w:rPr>
        <w:t>lichen</w:t>
      </w:r>
    </w:p>
    <w:p w14:paraId="7011644C" w14:textId="3EA773EC" w:rsidR="00DF18F8" w:rsidRDefault="00B47F69" w:rsidP="00262DB4">
      <w:pPr>
        <w:pStyle w:val="Listenabsatz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F</w:t>
      </w:r>
      <w:r w:rsidR="00637F90" w:rsidRPr="00AB75F6">
        <w:rPr>
          <w:b/>
          <w:bCs/>
        </w:rPr>
        <w:t>ehlende Maßnahmen</w:t>
      </w:r>
      <w:r w:rsidR="001672BB" w:rsidRPr="00AB75F6">
        <w:rPr>
          <w:b/>
          <w:bCs/>
        </w:rPr>
        <w:t xml:space="preserve"> wurden</w:t>
      </w:r>
      <w:r w:rsidR="00637F90" w:rsidRPr="00AB75F6">
        <w:rPr>
          <w:b/>
          <w:bCs/>
        </w:rPr>
        <w:t xml:space="preserve"> </w:t>
      </w:r>
      <w:r w:rsidR="00AF3B59" w:rsidRPr="00AB75F6">
        <w:rPr>
          <w:b/>
          <w:bCs/>
        </w:rPr>
        <w:t>gesammelt</w:t>
      </w:r>
      <w:r w:rsidR="001672BB" w:rsidRPr="00AB75F6">
        <w:rPr>
          <w:b/>
          <w:bCs/>
        </w:rPr>
        <w:t xml:space="preserve"> und nach Dringlichkeit und Relevanz geordnet</w:t>
      </w:r>
    </w:p>
    <w:p w14:paraId="1E1CEA6C" w14:textId="77777777" w:rsidR="00194E92" w:rsidRPr="00194E92" w:rsidRDefault="00194E92" w:rsidP="00194E92"/>
    <w:p w14:paraId="1FA35A53" w14:textId="1C8D5761" w:rsidR="00637F90" w:rsidRPr="00637F90" w:rsidRDefault="00637F90" w:rsidP="00EB1EB3">
      <w:pPr>
        <w:pStyle w:val="berschrift1"/>
      </w:pPr>
      <w:r w:rsidRPr="00637F90">
        <w:t xml:space="preserve">Die </w:t>
      </w:r>
      <w:r w:rsidRPr="00EB1EB3">
        <w:t>Berggipfel</w:t>
      </w:r>
      <w:r w:rsidRPr="00637F90">
        <w:t xml:space="preserve"> etablieren</w:t>
      </w:r>
    </w:p>
    <w:p w14:paraId="7F023D3D" w14:textId="6744D0C0" w:rsidR="00DF18F8" w:rsidRDefault="00DF18F8" w:rsidP="0036205B">
      <w:r>
        <w:t>Die acht Berggipfel sind die eigentliche</w:t>
      </w:r>
      <w:r w:rsidR="0022793E">
        <w:t>n Umsetzungsschritte</w:t>
      </w:r>
      <w:r>
        <w:t xml:space="preserve"> </w:t>
      </w:r>
      <w:r w:rsidR="00011778">
        <w:t>des</w:t>
      </w:r>
      <w:r>
        <w:t xml:space="preserve"> Schutzprozesse</w:t>
      </w:r>
      <w:r w:rsidR="00011778">
        <w:t>s</w:t>
      </w:r>
      <w:r>
        <w:t xml:space="preserve">. </w:t>
      </w:r>
      <w:r w:rsidR="003C6F08">
        <w:t xml:space="preserve">Für jeden </w:t>
      </w:r>
      <w:r w:rsidR="0022793E">
        <w:t>Gipfel gibt es ein Maßnahmenpaket. Weitere Maßnahmen können je nach Bedarf ergänzt werden. Manche Maßnahmen sollten regelmäßig wiederholt oder überprüft werden. Idealerweise ergänzt ihr das in diesem Dokument.</w:t>
      </w:r>
    </w:p>
    <w:p w14:paraId="4F628FCA" w14:textId="77777777" w:rsidR="00EB1EB3" w:rsidRDefault="00EB1EB3" w:rsidP="0036205B"/>
    <w:p w14:paraId="5F73C8EE" w14:textId="6641A275" w:rsidR="005048AA" w:rsidRPr="0022793E" w:rsidRDefault="00066849" w:rsidP="00EB1EB3">
      <w:pPr>
        <w:pStyle w:val="berschrift2"/>
      </w:pPr>
      <w:r w:rsidRPr="0022793E">
        <w:t>Verhaltenskodex</w:t>
      </w:r>
    </w:p>
    <w:p w14:paraId="29A5FBBE" w14:textId="15779009" w:rsidR="00726DDB" w:rsidRPr="00AB75F6" w:rsidRDefault="00AF3B59" w:rsidP="00613D23">
      <w:pPr>
        <w:pStyle w:val="Listenabsatz"/>
        <w:numPr>
          <w:ilvl w:val="0"/>
          <w:numId w:val="11"/>
        </w:numPr>
        <w:rPr>
          <w:b/>
          <w:bCs/>
        </w:rPr>
      </w:pPr>
      <w:r w:rsidRPr="00AB75F6">
        <w:rPr>
          <w:b/>
          <w:bCs/>
        </w:rPr>
        <w:t>Alle Personen</w:t>
      </w:r>
      <w:r w:rsidR="000C38EE" w:rsidRPr="00AB75F6">
        <w:rPr>
          <w:b/>
          <w:bCs/>
        </w:rPr>
        <w:t xml:space="preserve"> mit</w:t>
      </w:r>
      <w:r w:rsidRPr="00AB75F6">
        <w:rPr>
          <w:b/>
          <w:bCs/>
        </w:rPr>
        <w:t xml:space="preserve"> Leitungsfunktion</w:t>
      </w:r>
      <w:r w:rsidR="00872717">
        <w:rPr>
          <w:b/>
          <w:bCs/>
        </w:rPr>
        <w:t xml:space="preserve"> und hauptberuflich Tätige</w:t>
      </w:r>
      <w:r w:rsidRPr="00AB75F6">
        <w:rPr>
          <w:b/>
          <w:bCs/>
        </w:rPr>
        <w:t xml:space="preserve"> </w:t>
      </w:r>
      <w:r w:rsidR="003F6CF0" w:rsidRPr="00AB75F6">
        <w:rPr>
          <w:b/>
          <w:bCs/>
        </w:rPr>
        <w:t>kennen den Verhaltenskodex</w:t>
      </w:r>
    </w:p>
    <w:p w14:paraId="723CB6EC" w14:textId="1E61C214" w:rsidR="00575C5E" w:rsidRPr="00B751D8" w:rsidRDefault="00575C5E" w:rsidP="00613D23">
      <w:pPr>
        <w:pStyle w:val="Listenabsatz"/>
        <w:numPr>
          <w:ilvl w:val="0"/>
          <w:numId w:val="11"/>
        </w:numPr>
        <w:rPr>
          <w:b/>
          <w:bCs/>
        </w:rPr>
      </w:pPr>
      <w:r w:rsidRPr="00B751D8">
        <w:rPr>
          <w:b/>
          <w:bCs/>
        </w:rPr>
        <w:t>Neue Personen mit Leitungsfunktion</w:t>
      </w:r>
      <w:r w:rsidR="00872717">
        <w:rPr>
          <w:b/>
          <w:bCs/>
        </w:rPr>
        <w:t xml:space="preserve"> und hauptberuflich Tätige</w:t>
      </w:r>
      <w:r w:rsidRPr="00B751D8">
        <w:rPr>
          <w:b/>
          <w:bCs/>
        </w:rPr>
        <w:t xml:space="preserve"> werden </w:t>
      </w:r>
      <w:r w:rsidR="004F173C" w:rsidRPr="00B751D8">
        <w:rPr>
          <w:b/>
          <w:bCs/>
        </w:rPr>
        <w:t>über den Verhaltenskodex informiert</w:t>
      </w:r>
    </w:p>
    <w:p w14:paraId="31A6505F" w14:textId="20A718DC" w:rsidR="00FF101A" w:rsidRPr="00B751D8" w:rsidRDefault="00FF101A" w:rsidP="00FF101A">
      <w:pPr>
        <w:pStyle w:val="Listenabsatz"/>
        <w:numPr>
          <w:ilvl w:val="0"/>
          <w:numId w:val="11"/>
        </w:numPr>
        <w:rPr>
          <w:b/>
          <w:bCs/>
        </w:rPr>
      </w:pPr>
      <w:r w:rsidRPr="00B751D8">
        <w:rPr>
          <w:b/>
          <w:bCs/>
        </w:rPr>
        <w:t xml:space="preserve">Der Verhaltenskodex wird in Stellenbeschreibungen und bei Bewerbungsgesprächen kommuniziert; zu Arbeitsbeginn bekennen sich neue </w:t>
      </w:r>
      <w:r w:rsidR="00EE31EA">
        <w:rPr>
          <w:b/>
          <w:bCs/>
        </w:rPr>
        <w:t>Hauptb</w:t>
      </w:r>
      <w:r w:rsidR="00160A50">
        <w:rPr>
          <w:b/>
          <w:bCs/>
        </w:rPr>
        <w:t>e</w:t>
      </w:r>
      <w:r w:rsidR="00EE31EA">
        <w:rPr>
          <w:b/>
          <w:bCs/>
        </w:rPr>
        <w:t>ruf</w:t>
      </w:r>
      <w:r w:rsidR="00160A50">
        <w:rPr>
          <w:b/>
          <w:bCs/>
        </w:rPr>
        <w:t>liche</w:t>
      </w:r>
      <w:r w:rsidRPr="00B751D8">
        <w:rPr>
          <w:b/>
          <w:bCs/>
        </w:rPr>
        <w:t xml:space="preserve"> dazu</w:t>
      </w:r>
    </w:p>
    <w:p w14:paraId="65407144" w14:textId="54CEC304" w:rsidR="00613D23" w:rsidRDefault="00613D23" w:rsidP="00613D23">
      <w:pPr>
        <w:pStyle w:val="Listenabsatz"/>
        <w:numPr>
          <w:ilvl w:val="0"/>
          <w:numId w:val="11"/>
        </w:numPr>
      </w:pPr>
      <w:r>
        <w:t xml:space="preserve">Die Plakate zum Verhaltenskodex </w:t>
      </w:r>
      <w:r w:rsidR="00AF3B59">
        <w:t xml:space="preserve">hängen </w:t>
      </w:r>
      <w:r>
        <w:t>i</w:t>
      </w:r>
      <w:r w:rsidR="005048AA">
        <w:t>n den Räumen der Sektion</w:t>
      </w:r>
      <w:r w:rsidR="006725A1">
        <w:t xml:space="preserve"> (Geschäftsstelle, Kletterhallen, Hütten und ggf. weitere)</w:t>
      </w:r>
    </w:p>
    <w:p w14:paraId="1DA72BDB" w14:textId="2837ADC6" w:rsidR="00613D23" w:rsidRDefault="00AF3B59" w:rsidP="00613D23">
      <w:pPr>
        <w:pStyle w:val="Listenabsatz"/>
        <w:numPr>
          <w:ilvl w:val="0"/>
          <w:numId w:val="11"/>
        </w:numPr>
      </w:pPr>
      <w:r>
        <w:t xml:space="preserve">Der Verhaltenskodex wird </w:t>
      </w:r>
      <w:r w:rsidR="005048AA">
        <w:t>in den Medien der Sektion kommunizier</w:t>
      </w:r>
      <w:r>
        <w:t>t</w:t>
      </w:r>
    </w:p>
    <w:p w14:paraId="5A7D51C4" w14:textId="259FA0AE" w:rsidR="00CC1ED1" w:rsidRDefault="00AF3B59" w:rsidP="00613D23">
      <w:pPr>
        <w:pStyle w:val="Listenabsatz"/>
        <w:numPr>
          <w:ilvl w:val="0"/>
          <w:numId w:val="11"/>
        </w:numPr>
      </w:pPr>
      <w:r>
        <w:t>Der Verhaltenskodex wird in</w:t>
      </w:r>
      <w:r w:rsidR="00CC1ED1">
        <w:t xml:space="preserve"> Gruppen bespr</w:t>
      </w:r>
      <w:r>
        <w:t>o</w:t>
      </w:r>
      <w:r w:rsidR="00CC1ED1">
        <w:t>chen</w:t>
      </w:r>
    </w:p>
    <w:p w14:paraId="2C0C46D3" w14:textId="77777777" w:rsidR="00EB1EB3" w:rsidRDefault="00EB1EB3" w:rsidP="00EB1EB3"/>
    <w:p w14:paraId="320BF807" w14:textId="2B1C9362" w:rsidR="00CC1ED1" w:rsidRPr="0022793E" w:rsidRDefault="00CC1ED1" w:rsidP="00EB1EB3">
      <w:pPr>
        <w:pStyle w:val="berschrift2"/>
      </w:pPr>
      <w:r w:rsidRPr="0022793E">
        <w:t>Positionierung und Verankerung</w:t>
      </w:r>
    </w:p>
    <w:p w14:paraId="1A04AE0C" w14:textId="77777777" w:rsidR="00B751D8" w:rsidRPr="00B751D8" w:rsidRDefault="00B751D8" w:rsidP="00B751D8">
      <w:pPr>
        <w:pStyle w:val="Listenabsatz"/>
        <w:numPr>
          <w:ilvl w:val="0"/>
          <w:numId w:val="12"/>
        </w:numPr>
        <w:rPr>
          <w:b/>
          <w:bCs/>
        </w:rPr>
      </w:pPr>
      <w:r w:rsidRPr="00B751D8">
        <w:rPr>
          <w:b/>
          <w:bCs/>
        </w:rPr>
        <w:t xml:space="preserve">Prävention sexualisierter Gewalt wurde nach dem Beschluss der Hauptversammlung 2023 in die Sektionssatzung aufgenommen (§ 3, Absatz 2j)  </w:t>
      </w:r>
    </w:p>
    <w:p w14:paraId="5C7C9E1D" w14:textId="77777777" w:rsidR="00911E77" w:rsidRDefault="00911E77" w:rsidP="00911E77">
      <w:pPr>
        <w:pStyle w:val="Listenabsatz"/>
        <w:numPr>
          <w:ilvl w:val="0"/>
          <w:numId w:val="12"/>
        </w:numPr>
      </w:pPr>
      <w:r>
        <w:t xml:space="preserve">Eine Positionierung wurde vom Sektionsvorstand oder der Mitgliederversammlung beschlossen (z.B. Bezug auf </w:t>
      </w:r>
      <w:hyperlink r:id="rId10" w:history="1">
        <w:r w:rsidRPr="00A2359B">
          <w:rPr>
            <w:rStyle w:val="Hyperlink"/>
          </w:rPr>
          <w:t>Beschluss vom Verbandsrat von 2014</w:t>
        </w:r>
      </w:hyperlink>
      <w:r>
        <w:t>)</w:t>
      </w:r>
    </w:p>
    <w:p w14:paraId="3BE77449" w14:textId="6C9E842D" w:rsidR="00A31F4A" w:rsidRDefault="00A31F4A" w:rsidP="00A31F4A">
      <w:pPr>
        <w:pStyle w:val="Listenabsatz"/>
        <w:numPr>
          <w:ilvl w:val="0"/>
          <w:numId w:val="12"/>
        </w:numPr>
      </w:pPr>
      <w:r>
        <w:t>Hausordnungen in Kletterhallen, Hütten und Sektionsräumen sind angepasst, um bei konkreten Gründen</w:t>
      </w:r>
      <w:r w:rsidR="007478BE">
        <w:t>/Verstößen gegen den Verhaltenskodex</w:t>
      </w:r>
      <w:r>
        <w:t xml:space="preserve"> leichter Hausverbote auszusprechen</w:t>
      </w:r>
    </w:p>
    <w:p w14:paraId="0005C06A" w14:textId="1C21DD68" w:rsidR="00806DAF" w:rsidRDefault="0054589C" w:rsidP="00A31F4A">
      <w:pPr>
        <w:pStyle w:val="Listenabsatz"/>
        <w:numPr>
          <w:ilvl w:val="0"/>
          <w:numId w:val="12"/>
        </w:numPr>
      </w:pPr>
      <w:r>
        <w:t>Bei</w:t>
      </w:r>
      <w:r w:rsidR="00E846F9">
        <w:t xml:space="preserve"> allen</w:t>
      </w:r>
      <w:r w:rsidR="00806DAF">
        <w:t xml:space="preserve"> Sektion</w:t>
      </w:r>
      <w:r w:rsidR="00C87F1A">
        <w:t>sveranstaltungen werden Präventions</w:t>
      </w:r>
      <w:r w:rsidR="0061173F">
        <w:t xml:space="preserve">maßahmen </w:t>
      </w:r>
      <w:r w:rsidR="00E846F9">
        <w:t>berücksichtigt und eingehalten</w:t>
      </w:r>
    </w:p>
    <w:p w14:paraId="4CBCBF05" w14:textId="77777777" w:rsidR="00EB1EB3" w:rsidRDefault="00EB1EB3" w:rsidP="00EB1EB3"/>
    <w:p w14:paraId="6B2D9A09" w14:textId="62F578F5" w:rsidR="002C75CF" w:rsidRPr="0022793E" w:rsidRDefault="002C75CF" w:rsidP="00EB1EB3">
      <w:pPr>
        <w:pStyle w:val="berschrift2"/>
      </w:pPr>
      <w:r w:rsidRPr="0022793E">
        <w:lastRenderedPageBreak/>
        <w:t>Erweiterte Führungszeugnisse</w:t>
      </w:r>
      <w:r w:rsidR="00EB1EB3">
        <w:t xml:space="preserve"> </w:t>
      </w:r>
      <w:r w:rsidR="00E4313B" w:rsidRPr="0022793E">
        <w:t>(</w:t>
      </w:r>
      <w:proofErr w:type="spellStart"/>
      <w:r w:rsidR="00E4313B" w:rsidRPr="0022793E">
        <w:t>eFz</w:t>
      </w:r>
      <w:proofErr w:type="spellEnd"/>
      <w:r w:rsidR="00B746BD">
        <w:t xml:space="preserve"> – siehe auch </w:t>
      </w:r>
      <w:hyperlink r:id="rId11" w:history="1">
        <w:r w:rsidR="00B746BD" w:rsidRPr="00B746BD">
          <w:rPr>
            <w:rStyle w:val="Hyperlink"/>
            <w:bCs/>
          </w:rPr>
          <w:t>Handlungsempfehlung</w:t>
        </w:r>
      </w:hyperlink>
      <w:r w:rsidR="00B746BD">
        <w:t>)</w:t>
      </w:r>
    </w:p>
    <w:p w14:paraId="52CC6274" w14:textId="77777777" w:rsidR="00A938B2" w:rsidRDefault="0054589C" w:rsidP="00A938B2">
      <w:pPr>
        <w:pStyle w:val="Listenabsatz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E</w:t>
      </w:r>
      <w:r w:rsidR="00647E0D" w:rsidRPr="00B751D8">
        <w:rPr>
          <w:b/>
          <w:bCs/>
        </w:rPr>
        <w:t xml:space="preserve">s gibt eine verantwortliche Person, die die Einsichtnahme </w:t>
      </w:r>
      <w:r w:rsidR="00134F50" w:rsidRPr="00B751D8">
        <w:rPr>
          <w:b/>
          <w:bCs/>
        </w:rPr>
        <w:t>dokumentiert</w:t>
      </w:r>
      <w:r w:rsidR="00A938B2">
        <w:rPr>
          <w:b/>
          <w:bCs/>
        </w:rPr>
        <w:t xml:space="preserve">. </w:t>
      </w:r>
      <w:r w:rsidR="00A938B2" w:rsidRPr="00B751D8">
        <w:rPr>
          <w:b/>
          <w:bCs/>
        </w:rPr>
        <w:t xml:space="preserve">Es ist klar, von wem </w:t>
      </w:r>
      <w:r w:rsidR="00A938B2">
        <w:rPr>
          <w:b/>
          <w:bCs/>
        </w:rPr>
        <w:t xml:space="preserve">die Dokumentation der Einsichtnahmen </w:t>
      </w:r>
      <w:r w:rsidR="00A938B2" w:rsidRPr="00B751D8">
        <w:rPr>
          <w:b/>
          <w:bCs/>
        </w:rPr>
        <w:t>eingesehen werden k</w:t>
      </w:r>
      <w:r w:rsidR="00A938B2">
        <w:rPr>
          <w:b/>
          <w:bCs/>
        </w:rPr>
        <w:t>an</w:t>
      </w:r>
      <w:r w:rsidR="00A938B2" w:rsidRPr="00B751D8">
        <w:rPr>
          <w:b/>
          <w:bCs/>
        </w:rPr>
        <w:t>n</w:t>
      </w:r>
    </w:p>
    <w:p w14:paraId="321BD837" w14:textId="11786521" w:rsidR="00E107EE" w:rsidRPr="00A938B2" w:rsidRDefault="0054589C" w:rsidP="00A938B2">
      <w:pPr>
        <w:pStyle w:val="Listenabsatz"/>
        <w:numPr>
          <w:ilvl w:val="0"/>
          <w:numId w:val="14"/>
        </w:numPr>
        <w:rPr>
          <w:b/>
          <w:bCs/>
        </w:rPr>
      </w:pPr>
      <w:r w:rsidRPr="00A938B2">
        <w:rPr>
          <w:b/>
          <w:bCs/>
        </w:rPr>
        <w:t>D</w:t>
      </w:r>
      <w:r w:rsidR="00E4313B" w:rsidRPr="00A938B2">
        <w:rPr>
          <w:b/>
          <w:bCs/>
        </w:rPr>
        <w:t>er</w:t>
      </w:r>
      <w:r w:rsidR="00E107EE" w:rsidRPr="00A938B2">
        <w:rPr>
          <w:b/>
          <w:bCs/>
        </w:rPr>
        <w:t xml:space="preserve"> Personenkreis</w:t>
      </w:r>
      <w:r w:rsidR="00E4313B" w:rsidRPr="00A938B2">
        <w:rPr>
          <w:b/>
          <w:bCs/>
        </w:rPr>
        <w:t xml:space="preserve">, der </w:t>
      </w:r>
      <w:r w:rsidR="00E107EE" w:rsidRPr="00A938B2">
        <w:rPr>
          <w:b/>
          <w:bCs/>
        </w:rPr>
        <w:t xml:space="preserve">ein </w:t>
      </w:r>
      <w:proofErr w:type="spellStart"/>
      <w:r w:rsidR="00E107EE" w:rsidRPr="00A938B2">
        <w:rPr>
          <w:b/>
          <w:bCs/>
        </w:rPr>
        <w:t>eFz</w:t>
      </w:r>
      <w:proofErr w:type="spellEnd"/>
      <w:r w:rsidR="006A5FF3" w:rsidRPr="00A938B2">
        <w:rPr>
          <w:b/>
          <w:bCs/>
        </w:rPr>
        <w:t xml:space="preserve"> </w:t>
      </w:r>
      <w:r w:rsidR="00E107EE" w:rsidRPr="00A938B2">
        <w:rPr>
          <w:b/>
          <w:bCs/>
        </w:rPr>
        <w:t>einsehen lassen muss</w:t>
      </w:r>
      <w:r w:rsidR="00E4313B" w:rsidRPr="00A938B2">
        <w:rPr>
          <w:b/>
          <w:bCs/>
        </w:rPr>
        <w:t>, wurde definiert</w:t>
      </w:r>
    </w:p>
    <w:p w14:paraId="181AC2C8" w14:textId="45FD8316" w:rsidR="00DC2A37" w:rsidRPr="00B751D8" w:rsidRDefault="0054589C" w:rsidP="002C75CF">
      <w:pPr>
        <w:pStyle w:val="Listenabsatz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D</w:t>
      </w:r>
      <w:r w:rsidR="00E4313B" w:rsidRPr="00B751D8">
        <w:rPr>
          <w:b/>
          <w:bCs/>
        </w:rPr>
        <w:t xml:space="preserve">ie </w:t>
      </w:r>
      <w:proofErr w:type="spellStart"/>
      <w:r w:rsidR="00E4313B" w:rsidRPr="00B751D8">
        <w:rPr>
          <w:b/>
          <w:bCs/>
        </w:rPr>
        <w:t>eFz</w:t>
      </w:r>
      <w:proofErr w:type="spellEnd"/>
      <w:r w:rsidR="006A5FF3" w:rsidRPr="006A5FF3">
        <w:rPr>
          <w:b/>
          <w:bCs/>
        </w:rPr>
        <w:t xml:space="preserve"> </w:t>
      </w:r>
      <w:r w:rsidR="006A5FF3">
        <w:rPr>
          <w:b/>
          <w:bCs/>
        </w:rPr>
        <w:t>oder eine Unbedenklichkeitsbescheinigung</w:t>
      </w:r>
      <w:r w:rsidR="00E4313B" w:rsidRPr="00B751D8">
        <w:rPr>
          <w:b/>
          <w:bCs/>
        </w:rPr>
        <w:t xml:space="preserve"> </w:t>
      </w:r>
      <w:r w:rsidR="0083347C" w:rsidRPr="00B751D8">
        <w:rPr>
          <w:b/>
          <w:bCs/>
        </w:rPr>
        <w:t>all dieser Personen w</w:t>
      </w:r>
      <w:r w:rsidR="00647E0D" w:rsidRPr="00B751D8">
        <w:rPr>
          <w:b/>
          <w:bCs/>
        </w:rPr>
        <w:t xml:space="preserve">erden </w:t>
      </w:r>
      <w:r w:rsidR="00C274C8">
        <w:rPr>
          <w:b/>
          <w:bCs/>
        </w:rPr>
        <w:t>regelmäßig</w:t>
      </w:r>
      <w:r w:rsidR="00647E0D" w:rsidRPr="00B751D8">
        <w:rPr>
          <w:b/>
          <w:bCs/>
        </w:rPr>
        <w:t xml:space="preserve"> eingesehen</w:t>
      </w:r>
    </w:p>
    <w:p w14:paraId="39664C9A" w14:textId="2106C2E9" w:rsidR="00DC2A37" w:rsidRPr="00B751D8" w:rsidRDefault="0054589C" w:rsidP="002C75CF">
      <w:pPr>
        <w:pStyle w:val="Listenabsatz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D</w:t>
      </w:r>
      <w:r w:rsidR="00DC2A37" w:rsidRPr="00B751D8">
        <w:rPr>
          <w:b/>
          <w:bCs/>
        </w:rPr>
        <w:t xml:space="preserve">as Vorgehen </w:t>
      </w:r>
      <w:r w:rsidR="00D10060" w:rsidRPr="00B751D8">
        <w:rPr>
          <w:b/>
          <w:bCs/>
        </w:rPr>
        <w:t xml:space="preserve">bei einem </w:t>
      </w:r>
      <w:r w:rsidR="00DC2A37" w:rsidRPr="00B751D8">
        <w:rPr>
          <w:b/>
          <w:bCs/>
        </w:rPr>
        <w:t>Eintrag</w:t>
      </w:r>
      <w:r w:rsidR="00D07402">
        <w:rPr>
          <w:b/>
          <w:bCs/>
        </w:rPr>
        <w:t xml:space="preserve"> </w:t>
      </w:r>
      <w:r w:rsidR="00A54ED9">
        <w:rPr>
          <w:b/>
          <w:bCs/>
        </w:rPr>
        <w:t>nach</w:t>
      </w:r>
      <w:r w:rsidR="00D07402">
        <w:rPr>
          <w:b/>
          <w:bCs/>
        </w:rPr>
        <w:t xml:space="preserve"> den </w:t>
      </w:r>
      <w:r w:rsidR="00D07402" w:rsidRPr="00CA38F0">
        <w:rPr>
          <w:b/>
          <w:bCs/>
        </w:rPr>
        <w:t>in §72a</w:t>
      </w:r>
      <w:r w:rsidR="00BA0D46" w:rsidRPr="00CA38F0">
        <w:rPr>
          <w:b/>
          <w:bCs/>
        </w:rPr>
        <w:t xml:space="preserve"> SGB VIII</w:t>
      </w:r>
      <w:r w:rsidR="00D07402" w:rsidRPr="00CA38F0">
        <w:rPr>
          <w:b/>
          <w:bCs/>
        </w:rPr>
        <w:t xml:space="preserve"> genannten</w:t>
      </w:r>
      <w:r w:rsidR="00D07402">
        <w:rPr>
          <w:b/>
          <w:bCs/>
        </w:rPr>
        <w:t xml:space="preserve"> </w:t>
      </w:r>
      <w:r w:rsidR="00CA38F0">
        <w:rPr>
          <w:b/>
          <w:bCs/>
        </w:rPr>
        <w:t>Paragrafen</w:t>
      </w:r>
      <w:r w:rsidR="00DC2A37" w:rsidRPr="00B751D8">
        <w:rPr>
          <w:b/>
          <w:bCs/>
        </w:rPr>
        <w:t xml:space="preserve"> </w:t>
      </w:r>
      <w:r w:rsidR="00D10060" w:rsidRPr="00B751D8">
        <w:rPr>
          <w:b/>
          <w:bCs/>
        </w:rPr>
        <w:t>ist bekannt</w:t>
      </w:r>
    </w:p>
    <w:p w14:paraId="5D2FF747" w14:textId="2EE835B1" w:rsidR="00884640" w:rsidRPr="00B751D8" w:rsidRDefault="00884640" w:rsidP="002C75CF">
      <w:pPr>
        <w:pStyle w:val="Listenabsatz"/>
        <w:numPr>
          <w:ilvl w:val="0"/>
          <w:numId w:val="14"/>
        </w:numPr>
        <w:rPr>
          <w:b/>
          <w:bCs/>
        </w:rPr>
      </w:pPr>
      <w:r w:rsidRPr="00B751D8">
        <w:rPr>
          <w:b/>
          <w:bCs/>
        </w:rPr>
        <w:t xml:space="preserve">eine </w:t>
      </w:r>
      <w:r w:rsidR="008100B9" w:rsidRPr="00B751D8">
        <w:rPr>
          <w:b/>
          <w:bCs/>
        </w:rPr>
        <w:t>Übergabe zu neuen Verantwortlichen ist geregelt</w:t>
      </w:r>
    </w:p>
    <w:p w14:paraId="0CBE1E88" w14:textId="38394031" w:rsidR="00B14504" w:rsidRDefault="0054589C" w:rsidP="002C75CF">
      <w:pPr>
        <w:pStyle w:val="Listenabsatz"/>
        <w:numPr>
          <w:ilvl w:val="0"/>
          <w:numId w:val="14"/>
        </w:numPr>
      </w:pPr>
      <w:r>
        <w:t>E</w:t>
      </w:r>
      <w:r w:rsidR="00F509E0">
        <w:t xml:space="preserve">ine </w:t>
      </w:r>
      <w:r w:rsidR="00B14504">
        <w:t xml:space="preserve">Vereinbarung mit </w:t>
      </w:r>
      <w:r w:rsidR="00F509E0">
        <w:t>dem Jugendamt</w:t>
      </w:r>
      <w:r w:rsidR="00B14504">
        <w:t xml:space="preserve"> exist</w:t>
      </w:r>
      <w:r w:rsidR="00443860">
        <w:t>ier</w:t>
      </w:r>
      <w:r w:rsidR="00B14504">
        <w:t xml:space="preserve">t und passt mit </w:t>
      </w:r>
      <w:r w:rsidR="001A5E6C">
        <w:t xml:space="preserve">dem </w:t>
      </w:r>
      <w:r w:rsidR="00B14504">
        <w:t xml:space="preserve">Vorgehen </w:t>
      </w:r>
      <w:r w:rsidR="001A5E6C">
        <w:t xml:space="preserve">in der Handlungsempfehlung </w:t>
      </w:r>
      <w:r w:rsidR="00B14504">
        <w:t>zusammen</w:t>
      </w:r>
    </w:p>
    <w:p w14:paraId="184C0DDF" w14:textId="77777777" w:rsidR="00EB1EB3" w:rsidRDefault="00EB1EB3" w:rsidP="00EB1EB3"/>
    <w:p w14:paraId="3ADC9F4D" w14:textId="585E7801" w:rsidR="008C5556" w:rsidRPr="0022793E" w:rsidRDefault="008C5556" w:rsidP="00EB1EB3">
      <w:pPr>
        <w:pStyle w:val="berschrift2"/>
      </w:pPr>
      <w:r w:rsidRPr="0022793E">
        <w:t>Ansprechperson</w:t>
      </w:r>
      <w:r w:rsidR="00333745" w:rsidRPr="0022793E">
        <w:t>(</w:t>
      </w:r>
      <w:r w:rsidRPr="0022793E">
        <w:t>en</w:t>
      </w:r>
      <w:r w:rsidR="00333745" w:rsidRPr="0022793E">
        <w:t>)</w:t>
      </w:r>
    </w:p>
    <w:p w14:paraId="1A0B04DB" w14:textId="5725945D" w:rsidR="008C5556" w:rsidRPr="006B18AF" w:rsidRDefault="00D10060" w:rsidP="008C5556">
      <w:pPr>
        <w:pStyle w:val="Listenabsatz"/>
        <w:numPr>
          <w:ilvl w:val="0"/>
          <w:numId w:val="15"/>
        </w:numPr>
        <w:rPr>
          <w:b/>
          <w:bCs/>
        </w:rPr>
      </w:pPr>
      <w:r w:rsidRPr="006B18AF">
        <w:rPr>
          <w:b/>
          <w:bCs/>
        </w:rPr>
        <w:t xml:space="preserve">es wurde </w:t>
      </w:r>
      <w:r w:rsidR="007A69EA" w:rsidRPr="006B18AF">
        <w:rPr>
          <w:b/>
          <w:bCs/>
        </w:rPr>
        <w:t>ein Aufgabenprofil für die</w:t>
      </w:r>
      <w:r w:rsidR="008C5556" w:rsidRPr="006B18AF">
        <w:rPr>
          <w:b/>
          <w:bCs/>
        </w:rPr>
        <w:t xml:space="preserve"> Ansprechpersonen </w:t>
      </w:r>
      <w:r w:rsidR="007A69EA" w:rsidRPr="006B18AF">
        <w:rPr>
          <w:b/>
          <w:bCs/>
        </w:rPr>
        <w:t>formulier</w:t>
      </w:r>
      <w:r w:rsidRPr="006B18AF">
        <w:rPr>
          <w:b/>
          <w:bCs/>
        </w:rPr>
        <w:t>t</w:t>
      </w:r>
    </w:p>
    <w:p w14:paraId="3C80E77B" w14:textId="0F1E1ACA" w:rsidR="007A69EA" w:rsidRPr="006B18AF" w:rsidRDefault="00E46D86" w:rsidP="008C5556">
      <w:pPr>
        <w:pStyle w:val="Listenabsatz"/>
        <w:numPr>
          <w:ilvl w:val="0"/>
          <w:numId w:val="15"/>
        </w:numPr>
        <w:rPr>
          <w:b/>
          <w:bCs/>
        </w:rPr>
      </w:pPr>
      <w:r w:rsidRPr="006B18AF">
        <w:rPr>
          <w:b/>
          <w:bCs/>
        </w:rPr>
        <w:t>es wurden in</w:t>
      </w:r>
      <w:r w:rsidR="007A69EA" w:rsidRPr="006B18AF">
        <w:rPr>
          <w:b/>
          <w:bCs/>
        </w:rPr>
        <w:t xml:space="preserve">teressierte Personen </w:t>
      </w:r>
      <w:r w:rsidRPr="006B18AF">
        <w:rPr>
          <w:b/>
          <w:bCs/>
        </w:rPr>
        <w:t>gefunden</w:t>
      </w:r>
    </w:p>
    <w:p w14:paraId="2F7B8C4E" w14:textId="3DEB1DCF" w:rsidR="003828A1" w:rsidRPr="006B18AF" w:rsidRDefault="00E46D86" w:rsidP="003828A1">
      <w:pPr>
        <w:pStyle w:val="Listenabsatz"/>
        <w:numPr>
          <w:ilvl w:val="0"/>
          <w:numId w:val="15"/>
        </w:numPr>
        <w:rPr>
          <w:b/>
          <w:bCs/>
        </w:rPr>
      </w:pPr>
      <w:r w:rsidRPr="006B18AF">
        <w:rPr>
          <w:b/>
          <w:bCs/>
        </w:rPr>
        <w:t>die Ansprechp</w:t>
      </w:r>
      <w:r w:rsidR="007A69EA" w:rsidRPr="006B18AF">
        <w:rPr>
          <w:b/>
          <w:bCs/>
        </w:rPr>
        <w:t>ersonen</w:t>
      </w:r>
      <w:r w:rsidRPr="006B18AF">
        <w:rPr>
          <w:b/>
          <w:bCs/>
        </w:rPr>
        <w:t xml:space="preserve"> wurde</w:t>
      </w:r>
      <w:r w:rsidR="00333745" w:rsidRPr="006B18AF">
        <w:rPr>
          <w:b/>
          <w:bCs/>
        </w:rPr>
        <w:t>n</w:t>
      </w:r>
      <w:r w:rsidR="007A69EA" w:rsidRPr="006B18AF">
        <w:rPr>
          <w:b/>
          <w:bCs/>
        </w:rPr>
        <w:t xml:space="preserve"> durch den Vorstand legitimier</w:t>
      </w:r>
      <w:r w:rsidRPr="006B18AF">
        <w:rPr>
          <w:b/>
          <w:bCs/>
        </w:rPr>
        <w:t>t</w:t>
      </w:r>
    </w:p>
    <w:p w14:paraId="1DE0DBDC" w14:textId="2665A564" w:rsidR="009A0CC2" w:rsidRPr="006B18AF" w:rsidRDefault="009A0CC2" w:rsidP="009A0CC2">
      <w:pPr>
        <w:pStyle w:val="Listenabsatz"/>
        <w:numPr>
          <w:ilvl w:val="0"/>
          <w:numId w:val="15"/>
        </w:numPr>
        <w:rPr>
          <w:b/>
          <w:bCs/>
        </w:rPr>
      </w:pPr>
      <w:r w:rsidRPr="006B18AF">
        <w:rPr>
          <w:b/>
          <w:bCs/>
        </w:rPr>
        <w:t>Die Ansprechperson</w:t>
      </w:r>
      <w:r w:rsidR="00E60F8A" w:rsidRPr="006B18AF">
        <w:rPr>
          <w:b/>
          <w:bCs/>
        </w:rPr>
        <w:t xml:space="preserve">en haben </w:t>
      </w:r>
      <w:r w:rsidRPr="006B18AF">
        <w:rPr>
          <w:b/>
          <w:bCs/>
        </w:rPr>
        <w:t>eine Verschwiegenheitserklärung unterschrieben</w:t>
      </w:r>
    </w:p>
    <w:p w14:paraId="2955E875" w14:textId="5E7F3D6F" w:rsidR="003D53A7" w:rsidRPr="006B18AF" w:rsidRDefault="00490774" w:rsidP="008C5556">
      <w:pPr>
        <w:pStyle w:val="Listenabsatz"/>
        <w:numPr>
          <w:ilvl w:val="0"/>
          <w:numId w:val="15"/>
        </w:numPr>
        <w:rPr>
          <w:b/>
          <w:bCs/>
        </w:rPr>
      </w:pPr>
      <w:r w:rsidRPr="006B18AF">
        <w:rPr>
          <w:b/>
          <w:bCs/>
        </w:rPr>
        <w:t xml:space="preserve">Die </w:t>
      </w:r>
      <w:r w:rsidR="00E46D86" w:rsidRPr="006B18AF">
        <w:rPr>
          <w:b/>
          <w:bCs/>
        </w:rPr>
        <w:t>Ansprechp</w:t>
      </w:r>
      <w:r w:rsidRPr="006B18AF">
        <w:rPr>
          <w:b/>
          <w:bCs/>
        </w:rPr>
        <w:t>erson</w:t>
      </w:r>
      <w:r w:rsidR="00E46D86" w:rsidRPr="006B18AF">
        <w:rPr>
          <w:b/>
          <w:bCs/>
        </w:rPr>
        <w:t>en</w:t>
      </w:r>
      <w:r w:rsidRPr="006B18AF">
        <w:rPr>
          <w:b/>
          <w:bCs/>
        </w:rPr>
        <w:t xml:space="preserve"> </w:t>
      </w:r>
      <w:r w:rsidR="00E46D86" w:rsidRPr="006B18AF">
        <w:rPr>
          <w:b/>
          <w:bCs/>
        </w:rPr>
        <w:t>wurden qualifiziert</w:t>
      </w:r>
    </w:p>
    <w:p w14:paraId="20689F1F" w14:textId="77777777" w:rsidR="006B18AF" w:rsidRDefault="006B18AF" w:rsidP="008C5556">
      <w:pPr>
        <w:pStyle w:val="Listenabsatz"/>
        <w:numPr>
          <w:ilvl w:val="0"/>
          <w:numId w:val="15"/>
        </w:numPr>
      </w:pPr>
      <w:r>
        <w:t>die Ansprechpersonen wurden als solche in der Mitgliederverwaltung eingetragen</w:t>
      </w:r>
    </w:p>
    <w:p w14:paraId="44D0C0CF" w14:textId="168250F6" w:rsidR="007A69EA" w:rsidRDefault="00E46D86" w:rsidP="008C5556">
      <w:pPr>
        <w:pStyle w:val="Listenabsatz"/>
        <w:numPr>
          <w:ilvl w:val="0"/>
          <w:numId w:val="15"/>
        </w:numPr>
      </w:pPr>
      <w:r>
        <w:t>der Kont</w:t>
      </w:r>
      <w:r w:rsidR="007A69EA">
        <w:t>akt zu einer lokalen Beratungsstelle</w:t>
      </w:r>
      <w:r w:rsidR="00333745">
        <w:t xml:space="preserve"> wurde</w:t>
      </w:r>
      <w:r w:rsidR="007A69EA">
        <w:t xml:space="preserve"> her</w:t>
      </w:r>
      <w:r>
        <w:t>gestellt</w:t>
      </w:r>
    </w:p>
    <w:p w14:paraId="25A431E5" w14:textId="64F07168" w:rsidR="006B18AF" w:rsidRDefault="00254DA9" w:rsidP="006B18AF">
      <w:pPr>
        <w:pStyle w:val="Listenabsatz"/>
        <w:numPr>
          <w:ilvl w:val="0"/>
          <w:numId w:val="15"/>
        </w:numPr>
      </w:pPr>
      <w:r>
        <w:t>Die Ansprechpersonen</w:t>
      </w:r>
      <w:r w:rsidR="009F32D0">
        <w:t xml:space="preserve"> mit Kontakt</w:t>
      </w:r>
      <w:r w:rsidR="00A42777">
        <w:t>daten</w:t>
      </w:r>
      <w:r>
        <w:t xml:space="preserve"> wurden </w:t>
      </w:r>
      <w:r w:rsidR="00FE12DD">
        <w:t xml:space="preserve">in </w:t>
      </w:r>
      <w:r w:rsidR="009F32D0">
        <w:t>verschiedenen</w:t>
      </w:r>
      <w:r w:rsidR="00FE12DD">
        <w:t xml:space="preserve"> Medien der Sektion vorgestellt</w:t>
      </w:r>
      <w:r w:rsidR="009F32D0">
        <w:t xml:space="preserve"> (z.B. Website, Sektionsräume, Broschüren/Flyer)</w:t>
      </w:r>
    </w:p>
    <w:p w14:paraId="36103AA9" w14:textId="14685F69" w:rsidR="00807CF8" w:rsidRDefault="00807CF8" w:rsidP="001E1642">
      <w:pPr>
        <w:pStyle w:val="Listenabsatz"/>
        <w:numPr>
          <w:ilvl w:val="0"/>
          <w:numId w:val="15"/>
        </w:numPr>
      </w:pPr>
      <w:r>
        <w:t xml:space="preserve">Die Ansprechpersonen </w:t>
      </w:r>
      <w:r w:rsidR="00381B7B">
        <w:t>wurden persönlich auf verschiedenen Sektionsveranstaltungen vorgestellt, besonders bei Kindern und Jugendlichen (z.B. JVV)</w:t>
      </w:r>
    </w:p>
    <w:p w14:paraId="23288530" w14:textId="77777777" w:rsidR="00EB1EB3" w:rsidRDefault="00EB1EB3" w:rsidP="00EB1EB3"/>
    <w:p w14:paraId="664BCE20" w14:textId="6D690D2A" w:rsidR="0083202E" w:rsidRPr="0022793E" w:rsidRDefault="00655B86" w:rsidP="00EB1EB3">
      <w:pPr>
        <w:pStyle w:val="berschrift2"/>
      </w:pPr>
      <w:r w:rsidRPr="0022793E">
        <w:t>Qualifizierung</w:t>
      </w:r>
    </w:p>
    <w:p w14:paraId="1F35B099" w14:textId="6EAE552A" w:rsidR="00490774" w:rsidRPr="006A093A" w:rsidRDefault="00655B86" w:rsidP="00490774">
      <w:pPr>
        <w:pStyle w:val="Listenabsatz"/>
        <w:numPr>
          <w:ilvl w:val="0"/>
          <w:numId w:val="16"/>
        </w:numPr>
        <w:rPr>
          <w:b/>
          <w:bCs/>
        </w:rPr>
      </w:pPr>
      <w:r w:rsidRPr="006A093A">
        <w:rPr>
          <w:b/>
          <w:bCs/>
        </w:rPr>
        <w:t>Alle</w:t>
      </w:r>
      <w:r w:rsidR="002164FC" w:rsidRPr="006A093A">
        <w:rPr>
          <w:b/>
          <w:bCs/>
        </w:rPr>
        <w:t xml:space="preserve"> Personen</w:t>
      </w:r>
      <w:r w:rsidR="00A254F8" w:rsidRPr="006A093A">
        <w:rPr>
          <w:b/>
          <w:bCs/>
        </w:rPr>
        <w:t xml:space="preserve"> mit Leitungsfunktio</w:t>
      </w:r>
      <w:r w:rsidR="00872717">
        <w:rPr>
          <w:b/>
          <w:bCs/>
        </w:rPr>
        <w:t>n und hauptberuflich Tätige</w:t>
      </w:r>
      <w:r w:rsidR="00872717" w:rsidRPr="00AB75F6">
        <w:rPr>
          <w:b/>
          <w:bCs/>
        </w:rPr>
        <w:t xml:space="preserve"> </w:t>
      </w:r>
      <w:r w:rsidRPr="006A093A">
        <w:rPr>
          <w:b/>
          <w:bCs/>
        </w:rPr>
        <w:t xml:space="preserve">sind </w:t>
      </w:r>
      <w:r w:rsidR="003D53A7" w:rsidRPr="006A093A">
        <w:rPr>
          <w:b/>
          <w:bCs/>
        </w:rPr>
        <w:t>im Bereich PsG geschult worden</w:t>
      </w:r>
      <w:r w:rsidR="000D3D75" w:rsidRPr="006A093A">
        <w:rPr>
          <w:b/>
          <w:bCs/>
        </w:rPr>
        <w:t xml:space="preserve"> (</w:t>
      </w:r>
      <w:r w:rsidR="003D53A7" w:rsidRPr="006A093A">
        <w:rPr>
          <w:b/>
          <w:bCs/>
        </w:rPr>
        <w:t>z.B. durch einen PsG Workshop der JDAV</w:t>
      </w:r>
      <w:r w:rsidR="000D3D75" w:rsidRPr="006A093A">
        <w:rPr>
          <w:b/>
          <w:bCs/>
        </w:rPr>
        <w:t>)</w:t>
      </w:r>
    </w:p>
    <w:p w14:paraId="07B11C20" w14:textId="629EB7C2" w:rsidR="00333745" w:rsidRDefault="00333745" w:rsidP="00490774">
      <w:pPr>
        <w:pStyle w:val="Listenabsatz"/>
        <w:numPr>
          <w:ilvl w:val="0"/>
          <w:numId w:val="16"/>
        </w:numPr>
      </w:pPr>
      <w:r>
        <w:t xml:space="preserve">Die Schulungen werden regelmäßig </w:t>
      </w:r>
      <w:r w:rsidRPr="00522D01">
        <w:t>aufgefrischt</w:t>
      </w:r>
    </w:p>
    <w:p w14:paraId="3E5314EA" w14:textId="77777777" w:rsidR="00EB1EB3" w:rsidRDefault="00EB1EB3" w:rsidP="00EB1EB3"/>
    <w:p w14:paraId="3B8E3B47" w14:textId="0A7ADBC1" w:rsidR="00490774" w:rsidRPr="0022793E" w:rsidRDefault="00490774" w:rsidP="00EB1EB3">
      <w:pPr>
        <w:pStyle w:val="berschrift2"/>
      </w:pPr>
      <w:r w:rsidRPr="0022793E">
        <w:t>Interventionsleitfaden</w:t>
      </w:r>
    </w:p>
    <w:p w14:paraId="6703935F" w14:textId="12AD5C54" w:rsidR="00490774" w:rsidRPr="006A093A" w:rsidRDefault="00CC2D8F" w:rsidP="00490774">
      <w:pPr>
        <w:pStyle w:val="Listenabsatz"/>
        <w:numPr>
          <w:ilvl w:val="0"/>
          <w:numId w:val="16"/>
        </w:numPr>
        <w:rPr>
          <w:b/>
          <w:bCs/>
        </w:rPr>
      </w:pPr>
      <w:r w:rsidRPr="006A093A">
        <w:rPr>
          <w:b/>
          <w:bCs/>
        </w:rPr>
        <w:t>Ein</w:t>
      </w:r>
      <w:r w:rsidR="00B957F9" w:rsidRPr="006A093A">
        <w:rPr>
          <w:b/>
          <w:bCs/>
        </w:rPr>
        <w:t xml:space="preserve"> Interventionsleitfaden für Krisenfälle</w:t>
      </w:r>
      <w:r w:rsidRPr="006A093A">
        <w:rPr>
          <w:b/>
          <w:bCs/>
        </w:rPr>
        <w:t xml:space="preserve"> wurde vom Vorstand verabschiedet</w:t>
      </w:r>
    </w:p>
    <w:p w14:paraId="7D0421C8" w14:textId="737A5505" w:rsidR="00333745" w:rsidRPr="006A093A" w:rsidRDefault="00333745" w:rsidP="00490774">
      <w:pPr>
        <w:pStyle w:val="Listenabsatz"/>
        <w:numPr>
          <w:ilvl w:val="0"/>
          <w:numId w:val="16"/>
        </w:numPr>
        <w:rPr>
          <w:b/>
          <w:bCs/>
        </w:rPr>
      </w:pPr>
      <w:r w:rsidRPr="006A093A">
        <w:rPr>
          <w:b/>
          <w:bCs/>
        </w:rPr>
        <w:t>Alle relevanten Personen kennen diesen und ihre Rolle darin</w:t>
      </w:r>
    </w:p>
    <w:p w14:paraId="3BB54068" w14:textId="6FB5E36A" w:rsidR="00FB1604" w:rsidRDefault="00FB1604" w:rsidP="00490774">
      <w:pPr>
        <w:pStyle w:val="Listenabsatz"/>
        <w:numPr>
          <w:ilvl w:val="0"/>
          <w:numId w:val="16"/>
        </w:numPr>
        <w:rPr>
          <w:b/>
          <w:bCs/>
        </w:rPr>
      </w:pPr>
      <w:r w:rsidRPr="006A093A">
        <w:rPr>
          <w:b/>
          <w:bCs/>
        </w:rPr>
        <w:t>Bei Personenwechseln in Vorstand, Geschäftsstelle und Ansprechpersonen w</w:t>
      </w:r>
      <w:r w:rsidR="000F7CDD" w:rsidRPr="006A093A">
        <w:rPr>
          <w:b/>
          <w:bCs/>
        </w:rPr>
        <w:t>urden die Namen im In</w:t>
      </w:r>
      <w:r w:rsidR="00481101" w:rsidRPr="006A093A">
        <w:rPr>
          <w:b/>
          <w:bCs/>
        </w:rPr>
        <w:t>t</w:t>
      </w:r>
      <w:r w:rsidR="000F7CDD" w:rsidRPr="006A093A">
        <w:rPr>
          <w:b/>
          <w:bCs/>
        </w:rPr>
        <w:t>erven</w:t>
      </w:r>
      <w:r w:rsidR="00481101" w:rsidRPr="006A093A">
        <w:rPr>
          <w:b/>
          <w:bCs/>
        </w:rPr>
        <w:t xml:space="preserve">tionsplan </w:t>
      </w:r>
      <w:r w:rsidR="000F7CDD" w:rsidRPr="006A093A">
        <w:rPr>
          <w:b/>
          <w:bCs/>
        </w:rPr>
        <w:t>aktualisiert</w:t>
      </w:r>
    </w:p>
    <w:p w14:paraId="364290D9" w14:textId="77777777" w:rsidR="00EB1EB3" w:rsidRPr="00EB1EB3" w:rsidRDefault="00EB1EB3" w:rsidP="00EB1EB3"/>
    <w:p w14:paraId="503B7182" w14:textId="3BD61B4F" w:rsidR="00B957F9" w:rsidRPr="0022793E" w:rsidRDefault="00B957F9" w:rsidP="00EB1EB3">
      <w:pPr>
        <w:pStyle w:val="berschrift2"/>
      </w:pPr>
      <w:r w:rsidRPr="0022793E">
        <w:t>Regeln</w:t>
      </w:r>
    </w:p>
    <w:p w14:paraId="5FAECE70" w14:textId="75F389C2" w:rsidR="00B957F9" w:rsidRDefault="006B2A84" w:rsidP="00B957F9">
      <w:pPr>
        <w:pStyle w:val="Listenabsatz"/>
        <w:numPr>
          <w:ilvl w:val="0"/>
          <w:numId w:val="16"/>
        </w:numPr>
      </w:pPr>
      <w:r>
        <w:t xml:space="preserve">Verhaltensregeln </w:t>
      </w:r>
      <w:r w:rsidRPr="00522D01">
        <w:t xml:space="preserve">für </w:t>
      </w:r>
      <w:r w:rsidR="00522D01" w:rsidRPr="00522D01">
        <w:t>größere</w:t>
      </w:r>
      <w:r w:rsidR="00522D01">
        <w:t xml:space="preserve"> und regelmäßige</w:t>
      </w:r>
      <w:r w:rsidR="00522D01" w:rsidRPr="00522D01">
        <w:t xml:space="preserve"> </w:t>
      </w:r>
      <w:r w:rsidR="00333745" w:rsidRPr="00522D01">
        <w:t>Veranstaltungen</w:t>
      </w:r>
      <w:r>
        <w:t xml:space="preserve"> wurden</w:t>
      </w:r>
      <w:r w:rsidR="007861A1">
        <w:t xml:space="preserve"> partizipativ</w:t>
      </w:r>
      <w:r>
        <w:t xml:space="preserve"> vereinbart</w:t>
      </w:r>
      <w:r w:rsidR="00522D01">
        <w:t xml:space="preserve"> (z.B. große Zeltlager, regelmäßige Gruppenstunden und Ausfahrten)</w:t>
      </w:r>
    </w:p>
    <w:p w14:paraId="06E9E3F4" w14:textId="21878AC1" w:rsidR="00007607" w:rsidRDefault="00007607" w:rsidP="00B957F9">
      <w:pPr>
        <w:pStyle w:val="Listenabsatz"/>
        <w:numPr>
          <w:ilvl w:val="0"/>
          <w:numId w:val="16"/>
        </w:numPr>
      </w:pPr>
      <w:r>
        <w:t xml:space="preserve">Verhaltensregeln in </w:t>
      </w:r>
      <w:r w:rsidR="000C798F">
        <w:t>festen Gruppen wurden partizipativ vereinbart</w:t>
      </w:r>
    </w:p>
    <w:p w14:paraId="47F60205" w14:textId="2A9AADFD" w:rsidR="000C798F" w:rsidRDefault="000C798F" w:rsidP="00B957F9">
      <w:pPr>
        <w:pStyle w:val="Listenabsatz"/>
        <w:numPr>
          <w:ilvl w:val="0"/>
          <w:numId w:val="16"/>
        </w:numPr>
      </w:pPr>
      <w:r>
        <w:lastRenderedPageBreak/>
        <w:t xml:space="preserve">Alle, die </w:t>
      </w:r>
      <w:r w:rsidR="00E35CA2">
        <w:t>diese Regeln betreffen</w:t>
      </w:r>
      <w:r>
        <w:t>, kennen diese</w:t>
      </w:r>
    </w:p>
    <w:p w14:paraId="08767F46" w14:textId="06414EF2" w:rsidR="006B2A84" w:rsidRDefault="00007607" w:rsidP="00B957F9">
      <w:pPr>
        <w:pStyle w:val="Listenabsatz"/>
        <w:numPr>
          <w:ilvl w:val="0"/>
          <w:numId w:val="16"/>
        </w:numPr>
      </w:pPr>
      <w:r>
        <w:t>Es steht fest, was bei einem Regelbruch passiert</w:t>
      </w:r>
    </w:p>
    <w:p w14:paraId="06407571" w14:textId="33B13A65" w:rsidR="00007607" w:rsidRDefault="00007607" w:rsidP="00B957F9">
      <w:pPr>
        <w:pStyle w:val="Listenabsatz"/>
        <w:numPr>
          <w:ilvl w:val="0"/>
          <w:numId w:val="16"/>
        </w:numPr>
      </w:pPr>
      <w:r>
        <w:t>Regeln werden bei Bedarf überprüft und verändert</w:t>
      </w:r>
    </w:p>
    <w:p w14:paraId="03F7B6BC" w14:textId="77777777" w:rsidR="00EB1EB3" w:rsidRDefault="00EB1EB3" w:rsidP="00EB1EB3"/>
    <w:p w14:paraId="6B8ABB5F" w14:textId="71DAAAB5" w:rsidR="00007607" w:rsidRPr="0022793E" w:rsidRDefault="000C798F" w:rsidP="00EB1EB3">
      <w:pPr>
        <w:pStyle w:val="berschrift2"/>
      </w:pPr>
      <w:r w:rsidRPr="0022793E">
        <w:t>Beschwerdemöglichkeiten</w:t>
      </w:r>
    </w:p>
    <w:p w14:paraId="5B3AE016" w14:textId="77777777" w:rsidR="00C22332" w:rsidRPr="0065588E" w:rsidRDefault="00C22332" w:rsidP="00C22332">
      <w:pPr>
        <w:pStyle w:val="Listenabsatz"/>
        <w:numPr>
          <w:ilvl w:val="0"/>
          <w:numId w:val="17"/>
        </w:numPr>
        <w:rPr>
          <w:b/>
          <w:bCs/>
        </w:rPr>
      </w:pPr>
      <w:r w:rsidRPr="0065588E">
        <w:rPr>
          <w:b/>
          <w:bCs/>
        </w:rPr>
        <w:t>Personen mit Leitungsfunktion</w:t>
      </w:r>
      <w:r>
        <w:rPr>
          <w:b/>
          <w:bCs/>
        </w:rPr>
        <w:t xml:space="preserve"> und</w:t>
      </w:r>
      <w:r w:rsidRPr="0065588E">
        <w:rPr>
          <w:b/>
          <w:bCs/>
        </w:rPr>
        <w:t xml:space="preserve"> </w:t>
      </w:r>
      <w:r>
        <w:rPr>
          <w:b/>
          <w:bCs/>
        </w:rPr>
        <w:t>hauptberuflich Tätige wissen,</w:t>
      </w:r>
      <w:r w:rsidRPr="0065588E">
        <w:rPr>
          <w:b/>
          <w:bCs/>
        </w:rPr>
        <w:t xml:space="preserve"> was sie im Verdachtsfall tun können</w:t>
      </w:r>
    </w:p>
    <w:p w14:paraId="43DD5646" w14:textId="33DC7683" w:rsidR="000C798F" w:rsidRPr="009B4C0F" w:rsidRDefault="000C798F" w:rsidP="000C798F">
      <w:pPr>
        <w:pStyle w:val="Listenabsatz"/>
        <w:numPr>
          <w:ilvl w:val="0"/>
          <w:numId w:val="17"/>
        </w:numPr>
        <w:rPr>
          <w:b/>
          <w:bCs/>
        </w:rPr>
      </w:pPr>
      <w:r w:rsidRPr="009B4C0F">
        <w:rPr>
          <w:b/>
          <w:bCs/>
        </w:rPr>
        <w:t>Eine analoge oder digitale Form eines Kummerkastens steht zur Verfügung</w:t>
      </w:r>
      <w:r w:rsidR="00855751" w:rsidRPr="009B4C0F">
        <w:rPr>
          <w:b/>
          <w:bCs/>
        </w:rPr>
        <w:t>.</w:t>
      </w:r>
      <w:r w:rsidR="009E3FF5" w:rsidRPr="009B4C0F">
        <w:rPr>
          <w:b/>
          <w:bCs/>
        </w:rPr>
        <w:t xml:space="preserve"> Es steht dabei, </w:t>
      </w:r>
      <w:r w:rsidRPr="009B4C0F">
        <w:rPr>
          <w:b/>
          <w:bCs/>
        </w:rPr>
        <w:t>wer diesen Kasten leert und was mit den Beschwerden passiert</w:t>
      </w:r>
      <w:r w:rsidR="009E3FF5" w:rsidRPr="009B4C0F">
        <w:rPr>
          <w:b/>
          <w:bCs/>
        </w:rPr>
        <w:t xml:space="preserve">; </w:t>
      </w:r>
      <w:r w:rsidR="000A439F" w:rsidRPr="009B4C0F">
        <w:rPr>
          <w:b/>
          <w:bCs/>
        </w:rPr>
        <w:t>der Kummerkasten enthält die Möglichkeit einer anonymen Beschwerde sowie einer Beschwerde mit</w:t>
      </w:r>
      <w:r w:rsidR="00C12633" w:rsidRPr="009B4C0F">
        <w:rPr>
          <w:b/>
          <w:bCs/>
        </w:rPr>
        <w:t xml:space="preserve"> Angabe von</w:t>
      </w:r>
      <w:r w:rsidR="000A439F" w:rsidRPr="009B4C0F">
        <w:rPr>
          <w:b/>
          <w:bCs/>
        </w:rPr>
        <w:t xml:space="preserve"> Kontaktdaten</w:t>
      </w:r>
    </w:p>
    <w:p w14:paraId="2819E287" w14:textId="71327561" w:rsidR="00C86B40" w:rsidRPr="009B4C0F" w:rsidRDefault="00C86B40" w:rsidP="000C798F">
      <w:pPr>
        <w:pStyle w:val="Listenabsatz"/>
        <w:numPr>
          <w:ilvl w:val="0"/>
          <w:numId w:val="17"/>
        </w:numPr>
        <w:rPr>
          <w:b/>
          <w:bCs/>
        </w:rPr>
      </w:pPr>
      <w:r w:rsidRPr="009B4C0F">
        <w:rPr>
          <w:b/>
          <w:bCs/>
        </w:rPr>
        <w:t xml:space="preserve">Auf externe </w:t>
      </w:r>
      <w:r w:rsidR="008F6D3E" w:rsidRPr="009B4C0F">
        <w:rPr>
          <w:b/>
          <w:bCs/>
        </w:rPr>
        <w:t>Anlauf</w:t>
      </w:r>
      <w:r w:rsidRPr="009B4C0F">
        <w:rPr>
          <w:b/>
          <w:bCs/>
        </w:rPr>
        <w:t xml:space="preserve">stellen wird </w:t>
      </w:r>
      <w:r w:rsidR="00FC0A02" w:rsidRPr="009B4C0F">
        <w:rPr>
          <w:b/>
          <w:bCs/>
        </w:rPr>
        <w:t xml:space="preserve">in den Medien der Sektion </w:t>
      </w:r>
      <w:r w:rsidRPr="009B4C0F">
        <w:rPr>
          <w:b/>
          <w:bCs/>
        </w:rPr>
        <w:t>hingewiesen</w:t>
      </w:r>
    </w:p>
    <w:p w14:paraId="09DE3029" w14:textId="7F2F71BF" w:rsidR="00056449" w:rsidRPr="007259E3" w:rsidRDefault="00B63006" w:rsidP="00176801">
      <w:pPr>
        <w:pStyle w:val="Listenabsatz"/>
        <w:numPr>
          <w:ilvl w:val="0"/>
          <w:numId w:val="17"/>
        </w:numPr>
      </w:pPr>
      <w:r>
        <w:t xml:space="preserve">Für Ausfahrten und Veranstaltungen gibt es </w:t>
      </w:r>
      <w:r w:rsidR="00C863EB">
        <w:t xml:space="preserve">zusätzliche </w:t>
      </w:r>
      <w:r>
        <w:t>(ggf. anonyme) Feedbackmöglichkeiten</w:t>
      </w:r>
    </w:p>
    <w:sectPr w:rsidR="00056449" w:rsidRPr="007259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71D3"/>
    <w:multiLevelType w:val="hybridMultilevel"/>
    <w:tmpl w:val="1C926B68"/>
    <w:lvl w:ilvl="0" w:tplc="B9AA4E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B4A6C"/>
    <w:multiLevelType w:val="hybridMultilevel"/>
    <w:tmpl w:val="CCD6BF0A"/>
    <w:lvl w:ilvl="0" w:tplc="B9AA4E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C1927"/>
    <w:multiLevelType w:val="multilevel"/>
    <w:tmpl w:val="23DC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B5458"/>
    <w:multiLevelType w:val="hybridMultilevel"/>
    <w:tmpl w:val="F3C6B078"/>
    <w:lvl w:ilvl="0" w:tplc="B9AA4E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81AE9"/>
    <w:multiLevelType w:val="hybridMultilevel"/>
    <w:tmpl w:val="283E4DEC"/>
    <w:lvl w:ilvl="0" w:tplc="B9AA4E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94F57"/>
    <w:multiLevelType w:val="hybridMultilevel"/>
    <w:tmpl w:val="2ACAEE74"/>
    <w:lvl w:ilvl="0" w:tplc="B9AA4E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D40FE"/>
    <w:multiLevelType w:val="hybridMultilevel"/>
    <w:tmpl w:val="367A4764"/>
    <w:lvl w:ilvl="0" w:tplc="B9AA4E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E1BB6"/>
    <w:multiLevelType w:val="hybridMultilevel"/>
    <w:tmpl w:val="7386354E"/>
    <w:lvl w:ilvl="0" w:tplc="B9AA4E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D3561"/>
    <w:multiLevelType w:val="hybridMultilevel"/>
    <w:tmpl w:val="27E4CD28"/>
    <w:lvl w:ilvl="0" w:tplc="015C68F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A724F"/>
    <w:multiLevelType w:val="hybridMultilevel"/>
    <w:tmpl w:val="C494E146"/>
    <w:lvl w:ilvl="0" w:tplc="445CF1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E07FB"/>
    <w:multiLevelType w:val="hybridMultilevel"/>
    <w:tmpl w:val="3C5A993A"/>
    <w:lvl w:ilvl="0" w:tplc="B9AA4E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001B8"/>
    <w:multiLevelType w:val="hybridMultilevel"/>
    <w:tmpl w:val="526C803A"/>
    <w:lvl w:ilvl="0" w:tplc="B9AA4E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F501E"/>
    <w:multiLevelType w:val="hybridMultilevel"/>
    <w:tmpl w:val="9CE809D0"/>
    <w:lvl w:ilvl="0" w:tplc="EB92D98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47948"/>
    <w:multiLevelType w:val="hybridMultilevel"/>
    <w:tmpl w:val="18061E48"/>
    <w:lvl w:ilvl="0" w:tplc="B9AA4E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0543E"/>
    <w:multiLevelType w:val="hybridMultilevel"/>
    <w:tmpl w:val="04D01952"/>
    <w:lvl w:ilvl="0" w:tplc="B9AA4E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20109"/>
    <w:multiLevelType w:val="hybridMultilevel"/>
    <w:tmpl w:val="EA0ED85E"/>
    <w:lvl w:ilvl="0" w:tplc="B9AA4E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D7D2E"/>
    <w:multiLevelType w:val="hybridMultilevel"/>
    <w:tmpl w:val="4240FF00"/>
    <w:lvl w:ilvl="0" w:tplc="92F068C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90788"/>
    <w:multiLevelType w:val="hybridMultilevel"/>
    <w:tmpl w:val="7EF87E98"/>
    <w:lvl w:ilvl="0" w:tplc="721E863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3153E"/>
    <w:multiLevelType w:val="hybridMultilevel"/>
    <w:tmpl w:val="DABACB48"/>
    <w:lvl w:ilvl="0" w:tplc="414EC6E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B0ECB"/>
    <w:multiLevelType w:val="hybridMultilevel"/>
    <w:tmpl w:val="3A461CB0"/>
    <w:lvl w:ilvl="0" w:tplc="E68C2F2C">
      <w:start w:val="8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223745">
    <w:abstractNumId w:val="19"/>
  </w:num>
  <w:num w:numId="2" w16cid:durableId="1079137783">
    <w:abstractNumId w:val="16"/>
  </w:num>
  <w:num w:numId="3" w16cid:durableId="901789557">
    <w:abstractNumId w:val="9"/>
  </w:num>
  <w:num w:numId="4" w16cid:durableId="1985768377">
    <w:abstractNumId w:val="2"/>
  </w:num>
  <w:num w:numId="5" w16cid:durableId="1218857026">
    <w:abstractNumId w:val="17"/>
  </w:num>
  <w:num w:numId="6" w16cid:durableId="1310138003">
    <w:abstractNumId w:val="12"/>
  </w:num>
  <w:num w:numId="7" w16cid:durableId="752705132">
    <w:abstractNumId w:val="8"/>
  </w:num>
  <w:num w:numId="8" w16cid:durableId="1960791540">
    <w:abstractNumId w:val="14"/>
  </w:num>
  <w:num w:numId="9" w16cid:durableId="1078358383">
    <w:abstractNumId w:val="11"/>
  </w:num>
  <w:num w:numId="10" w16cid:durableId="1586496085">
    <w:abstractNumId w:val="0"/>
  </w:num>
  <w:num w:numId="11" w16cid:durableId="1608655402">
    <w:abstractNumId w:val="5"/>
  </w:num>
  <w:num w:numId="12" w16cid:durableId="36980365">
    <w:abstractNumId w:val="3"/>
  </w:num>
  <w:num w:numId="13" w16cid:durableId="1564096473">
    <w:abstractNumId w:val="7"/>
  </w:num>
  <w:num w:numId="14" w16cid:durableId="291250647">
    <w:abstractNumId w:val="4"/>
  </w:num>
  <w:num w:numId="15" w16cid:durableId="546643182">
    <w:abstractNumId w:val="15"/>
  </w:num>
  <w:num w:numId="16" w16cid:durableId="2033453317">
    <w:abstractNumId w:val="10"/>
  </w:num>
  <w:num w:numId="17" w16cid:durableId="2042167680">
    <w:abstractNumId w:val="13"/>
  </w:num>
  <w:num w:numId="18" w16cid:durableId="1751465216">
    <w:abstractNumId w:val="1"/>
  </w:num>
  <w:num w:numId="19" w16cid:durableId="1551650767">
    <w:abstractNumId w:val="18"/>
  </w:num>
  <w:num w:numId="20" w16cid:durableId="11725251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111"/>
    <w:rsid w:val="00007607"/>
    <w:rsid w:val="00010CFD"/>
    <w:rsid w:val="00011778"/>
    <w:rsid w:val="00012180"/>
    <w:rsid w:val="00012BFC"/>
    <w:rsid w:val="00012F76"/>
    <w:rsid w:val="00014421"/>
    <w:rsid w:val="00014F11"/>
    <w:rsid w:val="000262EB"/>
    <w:rsid w:val="0003510F"/>
    <w:rsid w:val="00041F2C"/>
    <w:rsid w:val="00050C39"/>
    <w:rsid w:val="00056449"/>
    <w:rsid w:val="000568FD"/>
    <w:rsid w:val="000602EC"/>
    <w:rsid w:val="00060788"/>
    <w:rsid w:val="00060D58"/>
    <w:rsid w:val="00066849"/>
    <w:rsid w:val="000670B2"/>
    <w:rsid w:val="00070E66"/>
    <w:rsid w:val="000835CD"/>
    <w:rsid w:val="0008590B"/>
    <w:rsid w:val="000877F2"/>
    <w:rsid w:val="000A439F"/>
    <w:rsid w:val="000A7228"/>
    <w:rsid w:val="000A768A"/>
    <w:rsid w:val="000B5372"/>
    <w:rsid w:val="000B6BAE"/>
    <w:rsid w:val="000C38EE"/>
    <w:rsid w:val="000C722A"/>
    <w:rsid w:val="000C798F"/>
    <w:rsid w:val="000D3D75"/>
    <w:rsid w:val="000D4C43"/>
    <w:rsid w:val="000F16C5"/>
    <w:rsid w:val="000F354F"/>
    <w:rsid w:val="000F3DB1"/>
    <w:rsid w:val="000F7CDD"/>
    <w:rsid w:val="000F7FD1"/>
    <w:rsid w:val="00124A3F"/>
    <w:rsid w:val="00125CBF"/>
    <w:rsid w:val="00127A3A"/>
    <w:rsid w:val="00134F50"/>
    <w:rsid w:val="00135605"/>
    <w:rsid w:val="0014193F"/>
    <w:rsid w:val="00151BF3"/>
    <w:rsid w:val="00153AB7"/>
    <w:rsid w:val="00160A50"/>
    <w:rsid w:val="001643E2"/>
    <w:rsid w:val="001672BB"/>
    <w:rsid w:val="00176801"/>
    <w:rsid w:val="00191BE1"/>
    <w:rsid w:val="00194E92"/>
    <w:rsid w:val="00196014"/>
    <w:rsid w:val="00196F65"/>
    <w:rsid w:val="001A46D3"/>
    <w:rsid w:val="001A5E6C"/>
    <w:rsid w:val="001B2E4E"/>
    <w:rsid w:val="001B39C1"/>
    <w:rsid w:val="001B4E2A"/>
    <w:rsid w:val="001C6F49"/>
    <w:rsid w:val="001D6004"/>
    <w:rsid w:val="001E1642"/>
    <w:rsid w:val="001F549E"/>
    <w:rsid w:val="00205151"/>
    <w:rsid w:val="002107C3"/>
    <w:rsid w:val="002164FC"/>
    <w:rsid w:val="002176A3"/>
    <w:rsid w:val="00222CB0"/>
    <w:rsid w:val="0022793E"/>
    <w:rsid w:val="0025370A"/>
    <w:rsid w:val="00254DA9"/>
    <w:rsid w:val="002575A2"/>
    <w:rsid w:val="002612EC"/>
    <w:rsid w:val="00262DB4"/>
    <w:rsid w:val="002674CC"/>
    <w:rsid w:val="002677A3"/>
    <w:rsid w:val="002810B5"/>
    <w:rsid w:val="00284B10"/>
    <w:rsid w:val="00290CA1"/>
    <w:rsid w:val="00292E9B"/>
    <w:rsid w:val="00293BCC"/>
    <w:rsid w:val="002B5819"/>
    <w:rsid w:val="002C2D2D"/>
    <w:rsid w:val="002C75CF"/>
    <w:rsid w:val="002D2F3C"/>
    <w:rsid w:val="002E0274"/>
    <w:rsid w:val="002E170B"/>
    <w:rsid w:val="002E3A62"/>
    <w:rsid w:val="002E5C56"/>
    <w:rsid w:val="002E67C9"/>
    <w:rsid w:val="002F19A9"/>
    <w:rsid w:val="003064C6"/>
    <w:rsid w:val="00313910"/>
    <w:rsid w:val="00314166"/>
    <w:rsid w:val="00320F97"/>
    <w:rsid w:val="00333745"/>
    <w:rsid w:val="00344321"/>
    <w:rsid w:val="003447DF"/>
    <w:rsid w:val="003478A8"/>
    <w:rsid w:val="00351DFA"/>
    <w:rsid w:val="003532FB"/>
    <w:rsid w:val="00353AF2"/>
    <w:rsid w:val="0036205B"/>
    <w:rsid w:val="003819F8"/>
    <w:rsid w:val="00381B7B"/>
    <w:rsid w:val="003828A1"/>
    <w:rsid w:val="00384A1D"/>
    <w:rsid w:val="00385B26"/>
    <w:rsid w:val="003B370F"/>
    <w:rsid w:val="003C665A"/>
    <w:rsid w:val="003C6F08"/>
    <w:rsid w:val="003D53A7"/>
    <w:rsid w:val="003D696C"/>
    <w:rsid w:val="003D7AE8"/>
    <w:rsid w:val="003E21CA"/>
    <w:rsid w:val="003E3952"/>
    <w:rsid w:val="003F1D79"/>
    <w:rsid w:val="003F6A9B"/>
    <w:rsid w:val="003F6CF0"/>
    <w:rsid w:val="00410AE7"/>
    <w:rsid w:val="00415AA9"/>
    <w:rsid w:val="00420627"/>
    <w:rsid w:val="004322F8"/>
    <w:rsid w:val="00443860"/>
    <w:rsid w:val="00444D90"/>
    <w:rsid w:val="004523C6"/>
    <w:rsid w:val="00481101"/>
    <w:rsid w:val="00490774"/>
    <w:rsid w:val="00495F04"/>
    <w:rsid w:val="004968CC"/>
    <w:rsid w:val="004A30C8"/>
    <w:rsid w:val="004A72E0"/>
    <w:rsid w:val="004B2E55"/>
    <w:rsid w:val="004B5CB4"/>
    <w:rsid w:val="004C5782"/>
    <w:rsid w:val="004D3FC6"/>
    <w:rsid w:val="004E673F"/>
    <w:rsid w:val="004F0E9C"/>
    <w:rsid w:val="004F173C"/>
    <w:rsid w:val="004F1D09"/>
    <w:rsid w:val="004F2EE5"/>
    <w:rsid w:val="004F34B6"/>
    <w:rsid w:val="005048AA"/>
    <w:rsid w:val="005058A5"/>
    <w:rsid w:val="00514B84"/>
    <w:rsid w:val="00522D01"/>
    <w:rsid w:val="00533110"/>
    <w:rsid w:val="0053435A"/>
    <w:rsid w:val="005366E2"/>
    <w:rsid w:val="00537405"/>
    <w:rsid w:val="0054589C"/>
    <w:rsid w:val="0055134A"/>
    <w:rsid w:val="00557ECB"/>
    <w:rsid w:val="0056178A"/>
    <w:rsid w:val="00564B2B"/>
    <w:rsid w:val="00567750"/>
    <w:rsid w:val="00572E04"/>
    <w:rsid w:val="00575C5E"/>
    <w:rsid w:val="005769E3"/>
    <w:rsid w:val="00581F9C"/>
    <w:rsid w:val="005824F0"/>
    <w:rsid w:val="0058680A"/>
    <w:rsid w:val="00590999"/>
    <w:rsid w:val="005A30E7"/>
    <w:rsid w:val="005B43B8"/>
    <w:rsid w:val="005C68D4"/>
    <w:rsid w:val="005C7C93"/>
    <w:rsid w:val="005E0049"/>
    <w:rsid w:val="005E7F04"/>
    <w:rsid w:val="005F64F0"/>
    <w:rsid w:val="0060797D"/>
    <w:rsid w:val="0061173F"/>
    <w:rsid w:val="00613D23"/>
    <w:rsid w:val="0061583B"/>
    <w:rsid w:val="0063537D"/>
    <w:rsid w:val="00637F90"/>
    <w:rsid w:val="006469C6"/>
    <w:rsid w:val="00647E0D"/>
    <w:rsid w:val="00647E47"/>
    <w:rsid w:val="0065588E"/>
    <w:rsid w:val="00655B86"/>
    <w:rsid w:val="006570DC"/>
    <w:rsid w:val="00661BD3"/>
    <w:rsid w:val="00664348"/>
    <w:rsid w:val="006725A1"/>
    <w:rsid w:val="006728A4"/>
    <w:rsid w:val="00680F3B"/>
    <w:rsid w:val="006818BB"/>
    <w:rsid w:val="006908A4"/>
    <w:rsid w:val="00690EE0"/>
    <w:rsid w:val="006913FF"/>
    <w:rsid w:val="006A093A"/>
    <w:rsid w:val="006A3349"/>
    <w:rsid w:val="006A5FF3"/>
    <w:rsid w:val="006B18AF"/>
    <w:rsid w:val="006B1B85"/>
    <w:rsid w:val="006B2A84"/>
    <w:rsid w:val="006C38F9"/>
    <w:rsid w:val="006C6E74"/>
    <w:rsid w:val="006D33AE"/>
    <w:rsid w:val="006D6379"/>
    <w:rsid w:val="006D7EB5"/>
    <w:rsid w:val="006E5928"/>
    <w:rsid w:val="006E6098"/>
    <w:rsid w:val="006F53B0"/>
    <w:rsid w:val="006F7BCB"/>
    <w:rsid w:val="00700F95"/>
    <w:rsid w:val="00703472"/>
    <w:rsid w:val="00710DEE"/>
    <w:rsid w:val="007165C4"/>
    <w:rsid w:val="00723A06"/>
    <w:rsid w:val="007259E3"/>
    <w:rsid w:val="00726DDB"/>
    <w:rsid w:val="00732FAE"/>
    <w:rsid w:val="00734734"/>
    <w:rsid w:val="0074450B"/>
    <w:rsid w:val="007478BE"/>
    <w:rsid w:val="00754885"/>
    <w:rsid w:val="00755E80"/>
    <w:rsid w:val="00756AEA"/>
    <w:rsid w:val="00757B5B"/>
    <w:rsid w:val="00761B30"/>
    <w:rsid w:val="00765BB0"/>
    <w:rsid w:val="0078120F"/>
    <w:rsid w:val="007861A1"/>
    <w:rsid w:val="007A69EA"/>
    <w:rsid w:val="007B035E"/>
    <w:rsid w:val="007B6C16"/>
    <w:rsid w:val="007B792E"/>
    <w:rsid w:val="007C090E"/>
    <w:rsid w:val="007D3313"/>
    <w:rsid w:val="007E0B9F"/>
    <w:rsid w:val="007E1117"/>
    <w:rsid w:val="007E3B84"/>
    <w:rsid w:val="00806DAF"/>
    <w:rsid w:val="00807CF8"/>
    <w:rsid w:val="008100B9"/>
    <w:rsid w:val="00810617"/>
    <w:rsid w:val="00821387"/>
    <w:rsid w:val="00823350"/>
    <w:rsid w:val="008245C9"/>
    <w:rsid w:val="0083202E"/>
    <w:rsid w:val="0083347C"/>
    <w:rsid w:val="00846813"/>
    <w:rsid w:val="00851C9F"/>
    <w:rsid w:val="00855751"/>
    <w:rsid w:val="0086610C"/>
    <w:rsid w:val="00872717"/>
    <w:rsid w:val="00875337"/>
    <w:rsid w:val="0088075C"/>
    <w:rsid w:val="00884640"/>
    <w:rsid w:val="0088501E"/>
    <w:rsid w:val="008918D7"/>
    <w:rsid w:val="008A249C"/>
    <w:rsid w:val="008A2CF6"/>
    <w:rsid w:val="008B0BC2"/>
    <w:rsid w:val="008B26F8"/>
    <w:rsid w:val="008C1A29"/>
    <w:rsid w:val="008C2FDD"/>
    <w:rsid w:val="008C4D0A"/>
    <w:rsid w:val="008C5556"/>
    <w:rsid w:val="008C7050"/>
    <w:rsid w:val="008D5E6E"/>
    <w:rsid w:val="008E0BCB"/>
    <w:rsid w:val="008F6D3E"/>
    <w:rsid w:val="00904C17"/>
    <w:rsid w:val="00911E77"/>
    <w:rsid w:val="00923BCE"/>
    <w:rsid w:val="00932F33"/>
    <w:rsid w:val="00945E9C"/>
    <w:rsid w:val="00946C24"/>
    <w:rsid w:val="009470D0"/>
    <w:rsid w:val="00962D74"/>
    <w:rsid w:val="009758F3"/>
    <w:rsid w:val="00975D51"/>
    <w:rsid w:val="00984218"/>
    <w:rsid w:val="00997728"/>
    <w:rsid w:val="009A0CC2"/>
    <w:rsid w:val="009A1DCD"/>
    <w:rsid w:val="009B4C0F"/>
    <w:rsid w:val="009C53E6"/>
    <w:rsid w:val="009C5ECD"/>
    <w:rsid w:val="009D0E0D"/>
    <w:rsid w:val="009E3FF5"/>
    <w:rsid w:val="009E5FFC"/>
    <w:rsid w:val="009E6679"/>
    <w:rsid w:val="009F214A"/>
    <w:rsid w:val="009F2EDC"/>
    <w:rsid w:val="009F32D0"/>
    <w:rsid w:val="00A05EFF"/>
    <w:rsid w:val="00A15754"/>
    <w:rsid w:val="00A17BA7"/>
    <w:rsid w:val="00A21F0E"/>
    <w:rsid w:val="00A2359B"/>
    <w:rsid w:val="00A254F8"/>
    <w:rsid w:val="00A25B52"/>
    <w:rsid w:val="00A31F4A"/>
    <w:rsid w:val="00A368C9"/>
    <w:rsid w:val="00A42777"/>
    <w:rsid w:val="00A5086D"/>
    <w:rsid w:val="00A54ED9"/>
    <w:rsid w:val="00A5751A"/>
    <w:rsid w:val="00A66D6B"/>
    <w:rsid w:val="00A66F81"/>
    <w:rsid w:val="00A74780"/>
    <w:rsid w:val="00A81642"/>
    <w:rsid w:val="00A9084D"/>
    <w:rsid w:val="00A92FA0"/>
    <w:rsid w:val="00A938B2"/>
    <w:rsid w:val="00AA01B0"/>
    <w:rsid w:val="00AA32CA"/>
    <w:rsid w:val="00AA3ED1"/>
    <w:rsid w:val="00AA6471"/>
    <w:rsid w:val="00AB6582"/>
    <w:rsid w:val="00AB75F6"/>
    <w:rsid w:val="00AC0A1A"/>
    <w:rsid w:val="00AC72BA"/>
    <w:rsid w:val="00AD5E43"/>
    <w:rsid w:val="00AE1F67"/>
    <w:rsid w:val="00AE2818"/>
    <w:rsid w:val="00AE5496"/>
    <w:rsid w:val="00AE680C"/>
    <w:rsid w:val="00AF3B59"/>
    <w:rsid w:val="00AF558C"/>
    <w:rsid w:val="00AF76E3"/>
    <w:rsid w:val="00B00853"/>
    <w:rsid w:val="00B009FA"/>
    <w:rsid w:val="00B14504"/>
    <w:rsid w:val="00B15B17"/>
    <w:rsid w:val="00B15CD7"/>
    <w:rsid w:val="00B17125"/>
    <w:rsid w:val="00B350A3"/>
    <w:rsid w:val="00B4139B"/>
    <w:rsid w:val="00B41C88"/>
    <w:rsid w:val="00B47F69"/>
    <w:rsid w:val="00B50EB5"/>
    <w:rsid w:val="00B63006"/>
    <w:rsid w:val="00B64410"/>
    <w:rsid w:val="00B732DE"/>
    <w:rsid w:val="00B746BD"/>
    <w:rsid w:val="00B751D8"/>
    <w:rsid w:val="00B82A71"/>
    <w:rsid w:val="00B86177"/>
    <w:rsid w:val="00B93876"/>
    <w:rsid w:val="00B957F9"/>
    <w:rsid w:val="00BA0D46"/>
    <w:rsid w:val="00BA5BCD"/>
    <w:rsid w:val="00BB3C98"/>
    <w:rsid w:val="00BC1CB1"/>
    <w:rsid w:val="00BD09D0"/>
    <w:rsid w:val="00BD3C8A"/>
    <w:rsid w:val="00BD5054"/>
    <w:rsid w:val="00BD6871"/>
    <w:rsid w:val="00BE3D15"/>
    <w:rsid w:val="00BF153F"/>
    <w:rsid w:val="00BF394B"/>
    <w:rsid w:val="00C027FB"/>
    <w:rsid w:val="00C03FC6"/>
    <w:rsid w:val="00C07FEA"/>
    <w:rsid w:val="00C12354"/>
    <w:rsid w:val="00C12633"/>
    <w:rsid w:val="00C22332"/>
    <w:rsid w:val="00C24EA4"/>
    <w:rsid w:val="00C268F1"/>
    <w:rsid w:val="00C274C8"/>
    <w:rsid w:val="00C33350"/>
    <w:rsid w:val="00C41E90"/>
    <w:rsid w:val="00C473E2"/>
    <w:rsid w:val="00C6072D"/>
    <w:rsid w:val="00C64990"/>
    <w:rsid w:val="00C66D84"/>
    <w:rsid w:val="00C77690"/>
    <w:rsid w:val="00C80D1C"/>
    <w:rsid w:val="00C863EB"/>
    <w:rsid w:val="00C86B40"/>
    <w:rsid w:val="00C877ED"/>
    <w:rsid w:val="00C87F1A"/>
    <w:rsid w:val="00CA38F0"/>
    <w:rsid w:val="00CA7372"/>
    <w:rsid w:val="00CB2895"/>
    <w:rsid w:val="00CC1844"/>
    <w:rsid w:val="00CC1ED1"/>
    <w:rsid w:val="00CC2D8F"/>
    <w:rsid w:val="00CC4A92"/>
    <w:rsid w:val="00CC7FCB"/>
    <w:rsid w:val="00CD00DA"/>
    <w:rsid w:val="00CD2A6A"/>
    <w:rsid w:val="00CE2102"/>
    <w:rsid w:val="00CE60FC"/>
    <w:rsid w:val="00CF1596"/>
    <w:rsid w:val="00CF5F9E"/>
    <w:rsid w:val="00CF788E"/>
    <w:rsid w:val="00CF7B29"/>
    <w:rsid w:val="00D0156A"/>
    <w:rsid w:val="00D0204A"/>
    <w:rsid w:val="00D07402"/>
    <w:rsid w:val="00D1004E"/>
    <w:rsid w:val="00D10060"/>
    <w:rsid w:val="00D11906"/>
    <w:rsid w:val="00D16D36"/>
    <w:rsid w:val="00D36718"/>
    <w:rsid w:val="00D407F5"/>
    <w:rsid w:val="00D52838"/>
    <w:rsid w:val="00D63920"/>
    <w:rsid w:val="00D70B2C"/>
    <w:rsid w:val="00D730CC"/>
    <w:rsid w:val="00D73B6A"/>
    <w:rsid w:val="00D80B18"/>
    <w:rsid w:val="00D85559"/>
    <w:rsid w:val="00D93364"/>
    <w:rsid w:val="00DB0026"/>
    <w:rsid w:val="00DB70DF"/>
    <w:rsid w:val="00DB7A3E"/>
    <w:rsid w:val="00DB7DFF"/>
    <w:rsid w:val="00DC0241"/>
    <w:rsid w:val="00DC2A37"/>
    <w:rsid w:val="00DD1391"/>
    <w:rsid w:val="00DD631A"/>
    <w:rsid w:val="00DE4CF8"/>
    <w:rsid w:val="00DF0EC0"/>
    <w:rsid w:val="00DF18F8"/>
    <w:rsid w:val="00DF25AB"/>
    <w:rsid w:val="00DF5EAD"/>
    <w:rsid w:val="00E0118C"/>
    <w:rsid w:val="00E05DA7"/>
    <w:rsid w:val="00E107EE"/>
    <w:rsid w:val="00E21284"/>
    <w:rsid w:val="00E21C87"/>
    <w:rsid w:val="00E31C00"/>
    <w:rsid w:val="00E35CA2"/>
    <w:rsid w:val="00E36959"/>
    <w:rsid w:val="00E379AC"/>
    <w:rsid w:val="00E40D10"/>
    <w:rsid w:val="00E4313B"/>
    <w:rsid w:val="00E43F73"/>
    <w:rsid w:val="00E46D86"/>
    <w:rsid w:val="00E60F8A"/>
    <w:rsid w:val="00E6430C"/>
    <w:rsid w:val="00E66EFE"/>
    <w:rsid w:val="00E73199"/>
    <w:rsid w:val="00E74C30"/>
    <w:rsid w:val="00E76791"/>
    <w:rsid w:val="00E77D7E"/>
    <w:rsid w:val="00E846F9"/>
    <w:rsid w:val="00E92B08"/>
    <w:rsid w:val="00E939BE"/>
    <w:rsid w:val="00E96A35"/>
    <w:rsid w:val="00EA0358"/>
    <w:rsid w:val="00EB1EB3"/>
    <w:rsid w:val="00EC3814"/>
    <w:rsid w:val="00EC4E98"/>
    <w:rsid w:val="00ED1B5F"/>
    <w:rsid w:val="00EE1111"/>
    <w:rsid w:val="00EE31EA"/>
    <w:rsid w:val="00EF36EE"/>
    <w:rsid w:val="00EF453D"/>
    <w:rsid w:val="00F10CDF"/>
    <w:rsid w:val="00F14F49"/>
    <w:rsid w:val="00F16A6E"/>
    <w:rsid w:val="00F21522"/>
    <w:rsid w:val="00F35B74"/>
    <w:rsid w:val="00F36DA8"/>
    <w:rsid w:val="00F400F3"/>
    <w:rsid w:val="00F44DCB"/>
    <w:rsid w:val="00F47CD5"/>
    <w:rsid w:val="00F501FB"/>
    <w:rsid w:val="00F509E0"/>
    <w:rsid w:val="00F70682"/>
    <w:rsid w:val="00F71755"/>
    <w:rsid w:val="00F74151"/>
    <w:rsid w:val="00F87AB4"/>
    <w:rsid w:val="00F93F9E"/>
    <w:rsid w:val="00FB1604"/>
    <w:rsid w:val="00FC0A02"/>
    <w:rsid w:val="00FC327B"/>
    <w:rsid w:val="00FC4268"/>
    <w:rsid w:val="00FC5CD3"/>
    <w:rsid w:val="00FC742C"/>
    <w:rsid w:val="00FD06C8"/>
    <w:rsid w:val="00FD11B7"/>
    <w:rsid w:val="00FD700D"/>
    <w:rsid w:val="00FE12DD"/>
    <w:rsid w:val="00FE3DE3"/>
    <w:rsid w:val="00FF101A"/>
    <w:rsid w:val="00FF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F4EA"/>
  <w15:chartTrackingRefBased/>
  <w15:docId w15:val="{BE07C082-EB0A-4534-B552-7FB2E7DA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205B"/>
    <w:rPr>
      <w:rFonts w:ascii="Tahoma" w:hAnsi="Tahom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F34B6"/>
    <w:pPr>
      <w:keepNext/>
      <w:keepLines/>
      <w:spacing w:before="360" w:after="80"/>
      <w:outlineLvl w:val="0"/>
    </w:pPr>
    <w:rPr>
      <w:rFonts w:eastAsiaTheme="majorEastAsia" w:cstheme="majorBidi"/>
      <w:b/>
      <w:color w:val="3A7C22" w:themeColor="accent6" w:themeShade="BF"/>
      <w:sz w:val="28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1583B"/>
    <w:pPr>
      <w:keepNext/>
      <w:keepLines/>
      <w:spacing w:before="160" w:after="80"/>
      <w:outlineLvl w:val="1"/>
    </w:pPr>
    <w:rPr>
      <w:rFonts w:eastAsiaTheme="majorEastAsia" w:cstheme="majorBidi"/>
      <w:b/>
      <w:color w:val="3A7C22" w:themeColor="accent6" w:themeShade="BF"/>
      <w:sz w:val="24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94E92"/>
    <w:pPr>
      <w:keepNext/>
      <w:keepLines/>
      <w:spacing w:before="160" w:after="80"/>
      <w:outlineLvl w:val="2"/>
    </w:pPr>
    <w:rPr>
      <w:rFonts w:eastAsiaTheme="majorEastAsia" w:cstheme="majorBidi"/>
      <w:b/>
      <w:color w:val="196B24" w:themeColor="accent3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E1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E11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1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E1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E1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E1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34B6"/>
    <w:rPr>
      <w:rFonts w:ascii="Tahoma" w:eastAsiaTheme="majorEastAsia" w:hAnsi="Tahoma" w:cstheme="majorBidi"/>
      <w:b/>
      <w:color w:val="3A7C22" w:themeColor="accent6" w:themeShade="BF"/>
      <w:sz w:val="28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1583B"/>
    <w:rPr>
      <w:rFonts w:ascii="Tahoma" w:eastAsiaTheme="majorEastAsia" w:hAnsi="Tahoma" w:cstheme="majorBidi"/>
      <w:b/>
      <w:color w:val="3A7C22" w:themeColor="accent6" w:themeShade="BF"/>
      <w:sz w:val="24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94E92"/>
    <w:rPr>
      <w:rFonts w:eastAsiaTheme="majorEastAsia" w:cstheme="majorBidi"/>
      <w:b/>
      <w:color w:val="196B24" w:themeColor="accent3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E111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111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111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111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111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11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C4E98"/>
    <w:pPr>
      <w:spacing w:after="80" w:line="240" w:lineRule="auto"/>
      <w:contextualSpacing/>
    </w:pPr>
    <w:rPr>
      <w:rFonts w:eastAsiaTheme="majorEastAsia" w:cstheme="majorBidi"/>
      <w:b/>
      <w:color w:val="275317" w:themeColor="accent6" w:themeShade="80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C4E98"/>
    <w:rPr>
      <w:rFonts w:ascii="Tahoma" w:eastAsiaTheme="majorEastAsia" w:hAnsi="Tahoma" w:cstheme="majorBidi"/>
      <w:b/>
      <w:color w:val="275317" w:themeColor="accent6" w:themeShade="80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1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1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E1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E111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E111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E111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E1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E111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E1111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11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E11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E11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11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1111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D6379"/>
    <w:rPr>
      <w:color w:val="467886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D6379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4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4D90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D0156A"/>
    <w:pPr>
      <w:spacing w:after="0" w:line="240" w:lineRule="auto"/>
    </w:p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0156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A6471"/>
    <w:rPr>
      <w:color w:val="96607D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3819F8"/>
    <w:rPr>
      <w:rFonts w:ascii="Times New Roman" w:hAnsi="Times New Roman" w:cs="Times New Roman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F34B6"/>
    <w:pPr>
      <w:spacing w:before="240" w:after="0"/>
      <w:outlineLvl w:val="9"/>
    </w:pPr>
    <w:rPr>
      <w:kern w:val="0"/>
      <w:sz w:val="32"/>
      <w:szCs w:val="32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61583B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61583B"/>
    <w:pPr>
      <w:spacing w:after="100"/>
      <w:ind w:left="220"/>
    </w:p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0A768A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4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dav.de/ueber-uns/praevention-sexualisierter-gewalt/handlungsempfehlungen-zum-umgang-mit-dem-erweiterten-fuehrungszeugnis-efz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alpenverein.de/files/jdav_psg/positionspapier_psg_dav_jdav_2014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jdav.de/ueber-uns/praevention-sexualisierter-gewalt/schutzprozesseschutzkonzepte-in-jdav-und-dav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55ef00-f45f-4465-b865-25c2c43351f4" xsi:nil="true"/>
    <lcf76f155ced4ddcb4097134ff3c332f xmlns="f10b580b-75e7-4a45-b5b1-fe2ed59c875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E56DFA0901534185CB73E515D72319" ma:contentTypeVersion="13" ma:contentTypeDescription="Ein neues Dokument erstellen." ma:contentTypeScope="" ma:versionID="2db87cbbefa7c70c317056e6d8b1f46e">
  <xsd:schema xmlns:xsd="http://www.w3.org/2001/XMLSchema" xmlns:xs="http://www.w3.org/2001/XMLSchema" xmlns:p="http://schemas.microsoft.com/office/2006/metadata/properties" xmlns:ns2="f10b580b-75e7-4a45-b5b1-fe2ed59c8753" xmlns:ns3="b755ef00-f45f-4465-b865-25c2c43351f4" targetNamespace="http://schemas.microsoft.com/office/2006/metadata/properties" ma:root="true" ma:fieldsID="5d805938566291591f6ebcee323417ab" ns2:_="" ns3:_="">
    <xsd:import namespace="f10b580b-75e7-4a45-b5b1-fe2ed59c8753"/>
    <xsd:import namespace="b755ef00-f45f-4465-b865-25c2c4335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b580b-75e7-4a45-b5b1-fe2ed59c8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4ffd9f4e-52f5-4af2-94d9-12d55bfdf5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5ef00-f45f-4465-b865-25c2c43351f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a641b18-d008-468e-82d8-1af511825e76}" ma:internalName="TaxCatchAll" ma:showField="CatchAllData" ma:web="b755ef00-f45f-4465-b865-25c2c4335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B528D5-6B55-4D12-AB7B-AE973FAD0AFC}">
  <ds:schemaRefs>
    <ds:schemaRef ds:uri="http://schemas.microsoft.com/office/2006/metadata/properties"/>
    <ds:schemaRef ds:uri="http://schemas.microsoft.com/office/infopath/2007/PartnerControls"/>
    <ds:schemaRef ds:uri="b755ef00-f45f-4465-b865-25c2c43351f4"/>
    <ds:schemaRef ds:uri="f10b580b-75e7-4a45-b5b1-fe2ed59c8753"/>
  </ds:schemaRefs>
</ds:datastoreItem>
</file>

<file path=customXml/itemProps2.xml><?xml version="1.0" encoding="utf-8"?>
<ds:datastoreItem xmlns:ds="http://schemas.openxmlformats.org/officeDocument/2006/customXml" ds:itemID="{F32B5700-072A-4438-995D-986F1610DD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10BEFE-0C2E-4F57-8D36-CC1186237D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5F97CF-0163-49E3-883E-B7EDDB694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b580b-75e7-4a45-b5b1-fe2ed59c8753"/>
    <ds:schemaRef ds:uri="b755ef00-f45f-4465-b865-25c2c4335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Alpenverein e.V.</Company>
  <LinksUpToDate>false</LinksUpToDate>
  <CharactersWithSpaces>7169</CharactersWithSpaces>
  <SharedDoc>false</SharedDoc>
  <HLinks>
    <vt:vector size="60" baseType="variant">
      <vt:variant>
        <vt:i4>2883622</vt:i4>
      </vt:variant>
      <vt:variant>
        <vt:i4>27</vt:i4>
      </vt:variant>
      <vt:variant>
        <vt:i4>0</vt:i4>
      </vt:variant>
      <vt:variant>
        <vt:i4>5</vt:i4>
      </vt:variant>
      <vt:variant>
        <vt:lpwstr>https://www.jdav.de/wissen/psg/ansprechpersonen_aid_39331.html</vt:lpwstr>
      </vt:variant>
      <vt:variant>
        <vt:lpwstr/>
      </vt:variant>
      <vt:variant>
        <vt:i4>3735672</vt:i4>
      </vt:variant>
      <vt:variant>
        <vt:i4>24</vt:i4>
      </vt:variant>
      <vt:variant>
        <vt:i4>0</vt:i4>
      </vt:variant>
      <vt:variant>
        <vt:i4>5</vt:i4>
      </vt:variant>
      <vt:variant>
        <vt:lpwstr>https://schutzkonzepte.bjr.de/bestandteile/beschwerdemoeglichkeiten</vt:lpwstr>
      </vt:variant>
      <vt:variant>
        <vt:lpwstr/>
      </vt:variant>
      <vt:variant>
        <vt:i4>3866675</vt:i4>
      </vt:variant>
      <vt:variant>
        <vt:i4>21</vt:i4>
      </vt:variant>
      <vt:variant>
        <vt:i4>0</vt:i4>
      </vt:variant>
      <vt:variant>
        <vt:i4>5</vt:i4>
      </vt:variant>
      <vt:variant>
        <vt:lpwstr>https://www.jdav.de/wissen/psg/plakate-zum-ausdrucken-und-aufhaengen_aid_39706.html</vt:lpwstr>
      </vt:variant>
      <vt:variant>
        <vt:lpwstr/>
      </vt:variant>
      <vt:variant>
        <vt:i4>3866675</vt:i4>
      </vt:variant>
      <vt:variant>
        <vt:i4>18</vt:i4>
      </vt:variant>
      <vt:variant>
        <vt:i4>0</vt:i4>
      </vt:variant>
      <vt:variant>
        <vt:i4>5</vt:i4>
      </vt:variant>
      <vt:variant>
        <vt:lpwstr>https://www.jdav.de/wissen/psg/plakate-zum-ausdrucken-und-aufhaengen_aid_39706.html</vt:lpwstr>
      </vt:variant>
      <vt:variant>
        <vt:lpwstr/>
      </vt:variant>
      <vt:variant>
        <vt:i4>91</vt:i4>
      </vt:variant>
      <vt:variant>
        <vt:i4>15</vt:i4>
      </vt:variant>
      <vt:variant>
        <vt:i4>0</vt:i4>
      </vt:variant>
      <vt:variant>
        <vt:i4>5</vt:i4>
      </vt:variant>
      <vt:variant>
        <vt:lpwstr>https://www.jdav.de/wissen/psg/allgemeine-informationen-zum-thema_aid_14858.html</vt:lpwstr>
      </vt:variant>
      <vt:variant>
        <vt:lpwstr/>
      </vt:variant>
      <vt:variant>
        <vt:i4>3604582</vt:i4>
      </vt:variant>
      <vt:variant>
        <vt:i4>12</vt:i4>
      </vt:variant>
      <vt:variant>
        <vt:i4>0</vt:i4>
      </vt:variant>
      <vt:variant>
        <vt:i4>5</vt:i4>
      </vt:variant>
      <vt:variant>
        <vt:lpwstr>https://www.jdav.de/wissen/psg/handlungsempfehlungen-zum-umgang-mit-dem-erweiterten-fuehrungszeugnis-efz_aid_14855.html</vt:lpwstr>
      </vt:variant>
      <vt:variant>
        <vt:lpwstr/>
      </vt:variant>
      <vt:variant>
        <vt:i4>2752637</vt:i4>
      </vt:variant>
      <vt:variant>
        <vt:i4>9</vt:i4>
      </vt:variant>
      <vt:variant>
        <vt:i4>0</vt:i4>
      </vt:variant>
      <vt:variant>
        <vt:i4>5</vt:i4>
      </vt:variant>
      <vt:variant>
        <vt:lpwstr>https://www.dsj.de/themen/kinder-und-jugendschutz/downloadbereich-arbeitshilfen-und-materialien</vt:lpwstr>
      </vt:variant>
      <vt:variant>
        <vt:lpwstr/>
      </vt:variant>
      <vt:variant>
        <vt:i4>7602259</vt:i4>
      </vt:variant>
      <vt:variant>
        <vt:i4>6</vt:i4>
      </vt:variant>
      <vt:variant>
        <vt:i4>0</vt:i4>
      </vt:variant>
      <vt:variant>
        <vt:i4>5</vt:i4>
      </vt:variant>
      <vt:variant>
        <vt:lpwstr>https://bistummainz.de/export/sites/bistum/jugend/.galleries/downloads/Interventionsleitfaden_A5_2021_LY02.pdf</vt:lpwstr>
      </vt:variant>
      <vt:variant>
        <vt:lpwstr/>
      </vt:variant>
      <vt:variant>
        <vt:i4>3407986</vt:i4>
      </vt:variant>
      <vt:variant>
        <vt:i4>3</vt:i4>
      </vt:variant>
      <vt:variant>
        <vt:i4>0</vt:i4>
      </vt:variant>
      <vt:variant>
        <vt:i4>5</vt:i4>
      </vt:variant>
      <vt:variant>
        <vt:lpwstr>https://schutzkonzepte.bjr.de/bestandteile/notfallplan</vt:lpwstr>
      </vt:variant>
      <vt:variant>
        <vt:lpwstr/>
      </vt:variant>
      <vt:variant>
        <vt:i4>1704010</vt:i4>
      </vt:variant>
      <vt:variant>
        <vt:i4>0</vt:i4>
      </vt:variant>
      <vt:variant>
        <vt:i4>0</vt:i4>
      </vt:variant>
      <vt:variant>
        <vt:i4>5</vt:i4>
      </vt:variant>
      <vt:variant>
        <vt:lpwstr>https://www.jdav.de/wissen/psg/sektionsworkshops-praevention-sexualisierter-gewalt_aid_32212.html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Scheu (DAV)</dc:creator>
  <cp:keywords/>
  <dc:description/>
  <cp:lastModifiedBy>Katharina Mayer (DAV)</cp:lastModifiedBy>
  <cp:revision>2</cp:revision>
  <dcterms:created xsi:type="dcterms:W3CDTF">2026-03-18T15:08:00Z</dcterms:created>
  <dcterms:modified xsi:type="dcterms:W3CDTF">2026-03-18T15:08:00Z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0x01010013E56DFA0901534185CB73E515D72319</vt:lpwstr>
  </property>
  <property fmtid="{D5CDD505-2E9C-101B-9397-08002B2CF9AE}" pid="3" name="MediaServiceImageTags">
    <vt:lpwstr/>
  </property>
</Properties>
</file>